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exact"/>
        <w:jc w:val="center"/>
        <w:rPr>
          <w:rFonts w:ascii="宋体" w:hAnsi="宋体" w:eastAsiaTheme="minorEastAsia"/>
          <w:b/>
          <w:sz w:val="32"/>
          <w:szCs w:val="32"/>
          <w:lang w:eastAsia="zh-CN"/>
        </w:rPr>
      </w:pPr>
      <w:r>
        <w:rPr>
          <w:rFonts w:hint="eastAsia" w:ascii="宋体" w:hAnsi="宋体"/>
          <w:b/>
          <w:sz w:val="32"/>
          <w:szCs w:val="32"/>
          <w:lang w:eastAsia="zh-CN"/>
        </w:rPr>
        <w:t>《</w:t>
      </w:r>
      <w:r>
        <w:rPr>
          <w:rFonts w:hint="eastAsia" w:ascii="宋体" w:hAnsi="宋体" w:eastAsia="宋体"/>
          <w:b/>
          <w:sz w:val="32"/>
          <w:szCs w:val="32"/>
          <w:lang w:eastAsia="zh-CN"/>
        </w:rPr>
        <w:t>矫正社会工作</w:t>
      </w:r>
      <w:r>
        <w:rPr>
          <w:rFonts w:hint="eastAsia" w:ascii="宋体" w:hAnsi="宋体"/>
          <w:b/>
          <w:sz w:val="32"/>
          <w:szCs w:val="32"/>
          <w:lang w:eastAsia="zh-CN"/>
        </w:rPr>
        <w:t>》课程教学大纲</w:t>
      </w:r>
    </w:p>
    <w:tbl>
      <w:tblPr>
        <w:tblStyle w:val="6"/>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1236"/>
        <w:gridCol w:w="620"/>
        <w:gridCol w:w="554"/>
        <w:gridCol w:w="1368"/>
        <w:gridCol w:w="2376"/>
        <w:gridCol w:w="893"/>
        <w:gridCol w:w="490"/>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tabs>
                <w:tab w:val="left" w:pos="1440"/>
              </w:tabs>
              <w:spacing w:after="0" w:line="360" w:lineRule="exact"/>
              <w:outlineLvl w:val="0"/>
              <w:rPr>
                <w:rFonts w:ascii="宋体" w:hAnsi="宋体" w:eastAsia="宋体"/>
                <w:sz w:val="21"/>
                <w:szCs w:val="21"/>
                <w:lang w:eastAsia="zh-CN"/>
              </w:rPr>
            </w:pPr>
            <w:r>
              <w:rPr>
                <w:rFonts w:hint="eastAsia" w:ascii="宋体" w:hAnsi="宋体" w:eastAsia="宋体"/>
                <w:b/>
                <w:sz w:val="21"/>
                <w:szCs w:val="21"/>
                <w:lang w:eastAsia="zh-CN"/>
              </w:rPr>
              <w:t>课程名称：</w:t>
            </w:r>
            <w:r>
              <w:rPr>
                <w:rFonts w:hint="eastAsia" w:ascii="宋体" w:hAnsi="宋体" w:eastAsia="宋体"/>
                <w:bCs/>
                <w:sz w:val="21"/>
                <w:szCs w:val="21"/>
                <w:lang w:eastAsia="zh-CN"/>
              </w:rPr>
              <w:t>矫正社会工作</w:t>
            </w:r>
          </w:p>
        </w:tc>
        <w:tc>
          <w:tcPr>
            <w:tcW w:w="4850" w:type="dxa"/>
            <w:gridSpan w:val="4"/>
            <w:vAlign w:val="center"/>
          </w:tcPr>
          <w:p>
            <w:pPr>
              <w:tabs>
                <w:tab w:val="left" w:pos="1440"/>
              </w:tabs>
              <w:spacing w:after="0" w:line="360" w:lineRule="exac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bCs/>
                <w:sz w:val="21"/>
                <w:szCs w:val="21"/>
                <w:lang w:eastAsia="zh-CN"/>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360" w:lineRule="exact"/>
              <w:outlineLvl w:val="0"/>
              <w:rPr>
                <w:rFonts w:ascii="宋体" w:hAnsi="宋体" w:eastAsia="宋体"/>
                <w:b/>
                <w:sz w:val="21"/>
                <w:szCs w:val="21"/>
              </w:rPr>
            </w:pPr>
            <w:r>
              <w:rPr>
                <w:rFonts w:hint="eastAsia" w:ascii="宋体" w:hAnsi="宋体" w:eastAsia="宋体"/>
                <w:b/>
                <w:sz w:val="21"/>
                <w:szCs w:val="21"/>
              </w:rPr>
              <w:t xml:space="preserve">课程英文名称： </w:t>
            </w:r>
            <w:r>
              <w:rPr>
                <w:rFonts w:hint="eastAsia" w:ascii="宋体" w:hAnsi="宋体"/>
                <w:sz w:val="21"/>
                <w:szCs w:val="21"/>
              </w:rPr>
              <w:t>Corrective Social 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tabs>
                <w:tab w:val="left" w:pos="1440"/>
              </w:tabs>
              <w:spacing w:after="0" w:line="360" w:lineRule="exac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szCs w:val="21"/>
              </w:rPr>
              <w:t>36/2/2</w:t>
            </w:r>
          </w:p>
        </w:tc>
        <w:tc>
          <w:tcPr>
            <w:tcW w:w="4850" w:type="dxa"/>
            <w:gridSpan w:val="4"/>
            <w:vAlign w:val="center"/>
          </w:tcPr>
          <w:p>
            <w:pPr>
              <w:tabs>
                <w:tab w:val="left" w:pos="1440"/>
              </w:tabs>
              <w:spacing w:after="0" w:line="360" w:lineRule="exac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360" w:lineRule="exact"/>
              <w:outlineLvl w:val="0"/>
              <w:rPr>
                <w:rFonts w:ascii="宋体" w:hAnsi="宋体" w:eastAsia="宋体"/>
                <w:b/>
                <w:sz w:val="21"/>
                <w:szCs w:val="21"/>
                <w:lang w:eastAsia="zh-CN"/>
              </w:rPr>
            </w:pPr>
            <w:r>
              <w:rPr>
                <w:rFonts w:hint="eastAsia" w:ascii="宋体" w:hAnsi="宋体" w:eastAsia="宋体"/>
                <w:b/>
                <w:sz w:val="21"/>
                <w:szCs w:val="21"/>
                <w:lang w:eastAsia="zh-CN"/>
              </w:rPr>
              <w:t xml:space="preserve">先修课程： </w:t>
            </w:r>
            <w:r>
              <w:rPr>
                <w:rFonts w:hint="eastAsia" w:ascii="宋体" w:hAnsi="宋体" w:eastAsia="宋体"/>
                <w:bCs/>
                <w:sz w:val="21"/>
                <w:szCs w:val="21"/>
                <w:lang w:eastAsia="zh-CN"/>
              </w:rPr>
              <w:t>个案工作、小组工作、社区工作、儿童青少年社会工作、社会工作价值与伦理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tabs>
                <w:tab w:val="left" w:pos="1440"/>
              </w:tabs>
              <w:spacing w:after="0" w:line="360" w:lineRule="exac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eastAsia="宋体"/>
                <w:bCs/>
                <w:sz w:val="21"/>
                <w:szCs w:val="21"/>
                <w:lang w:eastAsia="zh-CN"/>
              </w:rPr>
              <w:t>周三3-4节</w:t>
            </w:r>
          </w:p>
        </w:tc>
        <w:tc>
          <w:tcPr>
            <w:tcW w:w="4850" w:type="dxa"/>
            <w:gridSpan w:val="4"/>
            <w:vAlign w:val="center"/>
          </w:tcPr>
          <w:p>
            <w:pPr>
              <w:tabs>
                <w:tab w:val="left" w:pos="1440"/>
              </w:tabs>
              <w:spacing w:after="0" w:line="360" w:lineRule="exact"/>
              <w:outlineLvl w:val="0"/>
              <w:rPr>
                <w:rFonts w:ascii="宋体" w:hAnsi="宋体" w:eastAsia="宋体"/>
                <w:sz w:val="21"/>
                <w:szCs w:val="21"/>
                <w:lang w:val="en-US"/>
              </w:rPr>
            </w:pPr>
            <w:r>
              <w:rPr>
                <w:rFonts w:hint="eastAsia" w:ascii="宋体" w:hAnsi="宋体" w:eastAsia="宋体"/>
                <w:b/>
                <w:sz w:val="21"/>
                <w:szCs w:val="21"/>
              </w:rPr>
              <w:t>授课地点：</w:t>
            </w:r>
            <w:r>
              <w:rPr>
                <w:rFonts w:hint="eastAsia" w:ascii="宋体" w:hAnsi="宋体" w:eastAsia="宋体"/>
                <w:bCs/>
                <w:sz w:val="21"/>
                <w:szCs w:val="21"/>
                <w:lang w:eastAsia="zh-CN"/>
              </w:rPr>
              <w:t>莞城</w:t>
            </w:r>
            <w:r>
              <w:rPr>
                <w:rFonts w:hint="eastAsia" w:ascii="宋体" w:hAnsi="宋体" w:eastAsia="宋体"/>
                <w:bCs/>
                <w:sz w:val="21"/>
                <w:szCs w:val="21"/>
                <w:lang w:val="en-US" w:eastAsia="zh-CN"/>
              </w:rPr>
              <w:t>6401</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360" w:lineRule="exact"/>
              <w:outlineLvl w:val="0"/>
              <w:rPr>
                <w:rFonts w:ascii="宋体" w:hAnsi="宋体" w:eastAsia="宋体"/>
                <w:b/>
                <w:sz w:val="21"/>
                <w:szCs w:val="21"/>
                <w:lang w:eastAsia="zh-CN"/>
              </w:rPr>
            </w:pPr>
            <w:r>
              <w:rPr>
                <w:rFonts w:hint="eastAsia" w:ascii="宋体" w:hAnsi="宋体" w:eastAsia="宋体"/>
                <w:b/>
                <w:sz w:val="21"/>
                <w:szCs w:val="21"/>
                <w:lang w:eastAsia="zh-CN"/>
              </w:rPr>
              <w:t>授课对象：</w:t>
            </w:r>
            <w:r>
              <w:rPr>
                <w:rFonts w:hint="eastAsia" w:ascii="宋体" w:hAnsi="宋体" w:eastAsia="宋体"/>
                <w:bCs/>
                <w:sz w:val="21"/>
                <w:szCs w:val="21"/>
                <w:lang w:eastAsia="zh-CN"/>
              </w:rPr>
              <w:t xml:space="preserve">2016级社会工作1、2班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360" w:lineRule="exact"/>
              <w:outlineLvl w:val="0"/>
              <w:rPr>
                <w:rFonts w:ascii="宋体" w:hAnsi="宋体" w:eastAsia="宋体"/>
                <w:sz w:val="21"/>
                <w:szCs w:val="21"/>
                <w:lang w:eastAsia="zh-CN"/>
              </w:rPr>
            </w:pPr>
            <w:r>
              <w:rPr>
                <w:rFonts w:hint="eastAsia" w:ascii="宋体" w:hAnsi="宋体" w:eastAsia="宋体"/>
                <w:b/>
                <w:sz w:val="21"/>
                <w:szCs w:val="21"/>
                <w:lang w:eastAsia="zh-CN"/>
              </w:rPr>
              <w:t>开课院系：</w:t>
            </w:r>
            <w:r>
              <w:rPr>
                <w:rFonts w:hint="eastAsia" w:ascii="宋体" w:hAnsi="宋体" w:eastAsia="宋体"/>
                <w:bCs/>
                <w:sz w:val="21"/>
                <w:szCs w:val="21"/>
                <w:lang w:eastAsia="zh-CN"/>
              </w:rPr>
              <w:t>法律与社会工作学院 社会工作系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360" w:lineRule="exac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bCs/>
                <w:sz w:val="21"/>
                <w:szCs w:val="21"/>
                <w:lang w:eastAsia="zh-CN"/>
              </w:rPr>
              <w:t>林寒/讲师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51" w:type="dxa"/>
            <w:gridSpan w:val="5"/>
            <w:vAlign w:val="center"/>
          </w:tcPr>
          <w:p>
            <w:pPr>
              <w:tabs>
                <w:tab w:val="left" w:pos="1440"/>
              </w:tabs>
              <w:spacing w:after="0" w:line="360" w:lineRule="exact"/>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eastAsia="宋体"/>
                <w:bCs/>
                <w:sz w:val="21"/>
                <w:szCs w:val="21"/>
                <w:lang w:eastAsia="zh-CN"/>
              </w:rPr>
              <w:t>13650445290</w:t>
            </w:r>
          </w:p>
        </w:tc>
        <w:tc>
          <w:tcPr>
            <w:tcW w:w="4850" w:type="dxa"/>
            <w:gridSpan w:val="4"/>
            <w:vAlign w:val="center"/>
          </w:tcPr>
          <w:p>
            <w:pPr>
              <w:tabs>
                <w:tab w:val="left" w:pos="1440"/>
              </w:tabs>
              <w:spacing w:after="0" w:line="360" w:lineRule="exac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eastAsia="宋体"/>
                <w:bCs/>
                <w:sz w:val="21"/>
                <w:szCs w:val="21"/>
                <w:lang w:eastAsia="zh-CN"/>
              </w:rPr>
              <w:t>348664581@qq.com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360" w:lineRule="exac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bCs/>
                <w:sz w:val="21"/>
                <w:szCs w:val="21"/>
                <w:lang w:eastAsia="zh-CN"/>
              </w:rPr>
              <w:t>课前与课后/教室和办公室/面谈、电话、电子邮件、微信等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360" w:lineRule="exac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w:t>
            </w:r>
            <w:r>
              <w:rPr>
                <w:rFonts w:hint="eastAsia" w:ascii="宋体" w:hAnsi="宋体" w:eastAsia="宋体" w:cs="宋体"/>
                <w:b/>
                <w:sz w:val="21"/>
                <w:szCs w:val="21"/>
                <w:lang w:eastAsia="zh-CN"/>
              </w:rPr>
              <w:t>√</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360" w:lineRule="exact"/>
              <w:outlineLvl w:val="0"/>
              <w:rPr>
                <w:rFonts w:asciiTheme="minorEastAsia" w:hAnsiTheme="minorEastAsia" w:eastAsiaTheme="minorEastAsia" w:cstheme="minorEastAsia"/>
                <w:b/>
                <w:bCs/>
                <w:sz w:val="21"/>
                <w:szCs w:val="21"/>
                <w:lang w:eastAsia="zh-CN"/>
              </w:rPr>
            </w:pPr>
            <w:r>
              <w:rPr>
                <w:rFonts w:hint="eastAsia" w:ascii="宋体" w:hAnsi="宋体" w:eastAsia="宋体"/>
                <w:b/>
                <w:bCs/>
                <w:sz w:val="21"/>
                <w:szCs w:val="21"/>
                <w:lang w:eastAsia="zh-CN"/>
              </w:rPr>
              <w:t>使用教材：</w:t>
            </w:r>
            <w:r>
              <w:rPr>
                <w:rFonts w:hint="eastAsia" w:asciiTheme="minorEastAsia" w:hAnsiTheme="minorEastAsia" w:eastAsiaTheme="minorEastAsia" w:cstheme="minorEastAsia"/>
                <w:sz w:val="21"/>
                <w:szCs w:val="21"/>
                <w:lang w:eastAsia="zh-CN"/>
              </w:rPr>
              <w:t>张昱，2008，《矫正社会工作》，北京：高等教育出版社。</w:t>
            </w:r>
          </w:p>
          <w:p>
            <w:pPr>
              <w:tabs>
                <w:tab w:val="left" w:pos="1440"/>
              </w:tabs>
              <w:spacing w:after="0" w:line="360" w:lineRule="exact"/>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p>
          <w:p>
            <w:pPr>
              <w:tabs>
                <w:tab w:val="left" w:pos="1440"/>
              </w:tabs>
              <w:spacing w:after="0" w:line="360" w:lineRule="exact"/>
              <w:ind w:firstLine="420" w:firstLineChars="200"/>
              <w:outlineLvl w:val="0"/>
              <w:rPr>
                <w:rFonts w:ascii="宋体" w:hAnsi="宋体" w:eastAsia="宋体"/>
                <w:bCs/>
                <w:sz w:val="21"/>
                <w:szCs w:val="21"/>
                <w:lang w:eastAsia="zh-CN"/>
              </w:rPr>
            </w:pPr>
            <w:r>
              <w:rPr>
                <w:rFonts w:hint="eastAsia" w:ascii="宋体" w:hAnsi="宋体" w:eastAsia="宋体"/>
                <w:bCs/>
                <w:sz w:val="21"/>
                <w:szCs w:val="21"/>
                <w:lang w:eastAsia="zh-CN"/>
              </w:rPr>
              <w:t>张昱，2013，《社区矫正社会工作案例评析》，上海：华东理工大学出版社。</w:t>
            </w:r>
          </w:p>
          <w:p>
            <w:pPr>
              <w:tabs>
                <w:tab w:val="left" w:pos="1440"/>
              </w:tabs>
              <w:spacing w:after="0" w:line="360" w:lineRule="exact"/>
              <w:ind w:firstLine="420" w:firstLineChars="200"/>
              <w:outlineLvl w:val="0"/>
              <w:rPr>
                <w:rFonts w:ascii="宋体" w:hAnsi="宋体" w:eastAsia="宋体"/>
                <w:bCs/>
                <w:sz w:val="21"/>
                <w:szCs w:val="21"/>
                <w:lang w:eastAsia="zh-CN"/>
              </w:rPr>
            </w:pPr>
            <w:r>
              <w:rPr>
                <w:rFonts w:hint="eastAsia" w:ascii="宋体" w:hAnsi="宋体" w:eastAsia="宋体"/>
                <w:bCs/>
                <w:sz w:val="21"/>
                <w:szCs w:val="21"/>
                <w:lang w:eastAsia="zh-CN"/>
              </w:rPr>
              <w:t>张昱、费梅苹，2008，《社区矫正实务过程分析》，上海：华东理工大学出版社。</w:t>
            </w:r>
          </w:p>
          <w:p>
            <w:pPr>
              <w:tabs>
                <w:tab w:val="left" w:pos="1440"/>
              </w:tabs>
              <w:spacing w:after="0" w:line="360" w:lineRule="exact"/>
              <w:ind w:firstLine="420" w:firstLineChars="200"/>
              <w:outlineLvl w:val="0"/>
              <w:rPr>
                <w:rFonts w:ascii="宋体" w:hAnsi="宋体" w:eastAsia="宋体"/>
                <w:bCs/>
                <w:sz w:val="21"/>
                <w:szCs w:val="21"/>
                <w:lang w:eastAsia="zh-CN"/>
              </w:rPr>
            </w:pPr>
            <w:r>
              <w:rPr>
                <w:rFonts w:hint="eastAsia" w:ascii="宋体" w:hAnsi="宋体" w:eastAsia="宋体"/>
                <w:bCs/>
                <w:sz w:val="21"/>
                <w:szCs w:val="21"/>
                <w:lang w:eastAsia="zh-CN"/>
              </w:rPr>
              <w:t>刘强、张爱东，《社区矫正评论》，北京：中国人民公安大学出版社。</w:t>
            </w:r>
          </w:p>
          <w:p>
            <w:pPr>
              <w:tabs>
                <w:tab w:val="left" w:pos="1440"/>
              </w:tabs>
              <w:spacing w:after="0" w:line="360" w:lineRule="exact"/>
              <w:outlineLvl w:val="0"/>
              <w:rPr>
                <w:rFonts w:ascii="宋体" w:hAnsi="宋体" w:eastAsia="宋体"/>
                <w:b/>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tabs>
                <w:tab w:val="left" w:pos="1440"/>
              </w:tabs>
              <w:spacing w:after="0" w:line="360" w:lineRule="exact"/>
              <w:outlineLvl w:val="0"/>
              <w:rPr>
                <w:rFonts w:ascii="宋体" w:hAnsi="宋体" w:eastAsia="宋体"/>
                <w:b/>
                <w:sz w:val="21"/>
                <w:szCs w:val="21"/>
                <w:lang w:eastAsia="zh-CN"/>
              </w:rPr>
            </w:pPr>
            <w:r>
              <w:rPr>
                <w:rFonts w:hint="eastAsia" w:ascii="宋体" w:hAnsi="宋体" w:eastAsia="宋体"/>
                <w:b/>
                <w:sz w:val="21"/>
                <w:szCs w:val="21"/>
                <w:lang w:eastAsia="zh-CN"/>
              </w:rPr>
              <w:t>课程简介：</w:t>
            </w:r>
          </w:p>
          <w:p>
            <w:pPr>
              <w:autoSpaceDE w:val="0"/>
              <w:autoSpaceDN w:val="0"/>
              <w:adjustRightInd w:val="0"/>
              <w:spacing w:line="360" w:lineRule="exact"/>
              <w:ind w:firstLine="420" w:firstLineChars="200"/>
              <w:jc w:val="left"/>
              <w:rPr>
                <w:rFonts w:ascii="宋体" w:hAnsi="宋体" w:eastAsia="宋体"/>
                <w:b/>
                <w:sz w:val="21"/>
                <w:szCs w:val="21"/>
                <w:lang w:eastAsia="zh-CN"/>
              </w:rPr>
            </w:pPr>
            <w:r>
              <w:rPr>
                <w:rFonts w:hint="eastAsia" w:ascii="宋体" w:hAnsi="宋体" w:eastAsia="宋体"/>
                <w:bCs/>
                <w:sz w:val="21"/>
                <w:szCs w:val="21"/>
                <w:lang w:eastAsia="zh-CN"/>
              </w:rPr>
              <w:t>矫正社会工作是指社会工作介入矫正体系及其过程中，运用专业的价值理念和方法对矫正对象实施矫正的过程。社区矫正作为一种非监禁刑罚执行方式和新的法律制度，在我国刑事执行与社区服刑人员再社会化过程中扮演着越来越重要的角色，其中社会工作是介入社区矫正的一种理想手段，因此掌握矫正社会工作的重要理论和实务方法是一个新型专业社工人才的必备素质。本课程是一门重要的专业选修课，课程将系统介绍矫正社会工作的含义与特征、国内外发展脉络、理论基础、实务内容、实务模式、实务过程和方法等，力求使学生能够对矫正社会工作有一个较为全面系统的了解。并且会通过实验方式，帮助学生将所学知识转化为实际能力。本课程难度适中，理论性一般，但对学生的专业价值观及实务能力要求较高。</w:t>
            </w:r>
          </w:p>
          <w:p>
            <w:pPr>
              <w:tabs>
                <w:tab w:val="left" w:pos="1440"/>
              </w:tabs>
              <w:spacing w:after="0" w:line="360" w:lineRule="exact"/>
              <w:outlineLvl w:val="0"/>
              <w:rPr>
                <w:rFonts w:ascii="宋体" w:hAnsi="宋体" w:eastAsia="宋体"/>
                <w:b/>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9401" w:type="dxa"/>
            <w:gridSpan w:val="9"/>
          </w:tcPr>
          <w:p>
            <w:pPr>
              <w:tabs>
                <w:tab w:val="left" w:pos="1440"/>
              </w:tabs>
              <w:spacing w:after="0" w:line="360" w:lineRule="exac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360" w:lineRule="exact"/>
              <w:ind w:firstLine="420" w:firstLineChars="200"/>
              <w:outlineLvl w:val="0"/>
              <w:rPr>
                <w:rFonts w:ascii="宋体" w:hAnsi="宋体" w:eastAsia="宋体"/>
                <w:bCs/>
                <w:sz w:val="21"/>
                <w:szCs w:val="21"/>
                <w:lang w:eastAsia="zh-CN"/>
              </w:rPr>
            </w:pPr>
            <w:r>
              <w:rPr>
                <w:rFonts w:hint="eastAsia" w:ascii="宋体" w:hAnsi="宋体" w:eastAsia="宋体"/>
                <w:bCs/>
                <w:sz w:val="21"/>
                <w:szCs w:val="21"/>
                <w:lang w:eastAsia="zh-CN"/>
              </w:rPr>
              <w:t>1.了解我国矫正社会工作发展现状，熟悉与社区矫正相关的政策法规（理解）；</w:t>
            </w:r>
          </w:p>
          <w:p>
            <w:pPr>
              <w:tabs>
                <w:tab w:val="left" w:pos="1440"/>
              </w:tabs>
              <w:spacing w:after="0" w:line="360" w:lineRule="exact"/>
              <w:ind w:firstLine="420" w:firstLineChars="200"/>
              <w:outlineLvl w:val="0"/>
              <w:rPr>
                <w:rFonts w:ascii="宋体" w:hAnsi="宋体" w:eastAsia="宋体"/>
                <w:bCs/>
                <w:sz w:val="21"/>
                <w:szCs w:val="21"/>
                <w:lang w:eastAsia="zh-CN"/>
              </w:rPr>
            </w:pPr>
            <w:r>
              <w:rPr>
                <w:rFonts w:hint="eastAsia" w:ascii="宋体" w:hAnsi="宋体" w:eastAsia="宋体"/>
                <w:bCs/>
                <w:sz w:val="21"/>
                <w:szCs w:val="21"/>
                <w:lang w:eastAsia="zh-CN"/>
              </w:rPr>
              <w:t>2.掌握矫正社会工作基本工作方法，学会运用社会工作专业技巧服务于矫正对象及其家属，能够在社区等场域从事社区矫正服务工作（运用）；</w:t>
            </w:r>
          </w:p>
          <w:p>
            <w:pPr>
              <w:tabs>
                <w:tab w:val="left" w:pos="1440"/>
              </w:tabs>
              <w:spacing w:after="0" w:line="360" w:lineRule="exact"/>
              <w:ind w:firstLine="420" w:firstLineChars="200"/>
              <w:outlineLvl w:val="0"/>
              <w:rPr>
                <w:rFonts w:ascii="宋体" w:hAnsi="宋体" w:eastAsia="宋体"/>
                <w:b/>
                <w:sz w:val="21"/>
                <w:szCs w:val="21"/>
                <w:lang w:eastAsia="zh-CN"/>
              </w:rPr>
            </w:pPr>
            <w:r>
              <w:rPr>
                <w:rFonts w:hint="eastAsia" w:ascii="宋体" w:hAnsi="宋体" w:eastAsia="宋体"/>
                <w:bCs/>
                <w:sz w:val="21"/>
                <w:szCs w:val="21"/>
                <w:lang w:eastAsia="zh-CN"/>
              </w:rPr>
              <w:t>3.培养人文精神和公共责任感，能够为提升服务对象的福祉，运用自身的专业能力展开服务。</w:t>
            </w:r>
          </w:p>
          <w:p>
            <w:pPr>
              <w:tabs>
                <w:tab w:val="left" w:pos="1440"/>
              </w:tabs>
              <w:spacing w:after="0" w:line="360" w:lineRule="exact"/>
              <w:outlineLvl w:val="0"/>
              <w:rPr>
                <w:rFonts w:ascii="宋体" w:hAnsi="宋体" w:eastAsia="宋体"/>
                <w:b/>
                <w:sz w:val="21"/>
                <w:szCs w:val="21"/>
                <w:lang w:eastAsia="zh-CN"/>
              </w:rPr>
            </w:pPr>
          </w:p>
          <w:p>
            <w:pPr>
              <w:tabs>
                <w:tab w:val="left" w:pos="1440"/>
              </w:tabs>
              <w:spacing w:after="0" w:line="360" w:lineRule="exact"/>
              <w:outlineLvl w:val="0"/>
              <w:rPr>
                <w:rFonts w:ascii="宋体" w:hAnsi="宋体" w:eastAsia="宋体"/>
                <w:b/>
                <w:sz w:val="21"/>
                <w:szCs w:val="21"/>
                <w:lang w:eastAsia="zh-CN"/>
              </w:rPr>
            </w:pPr>
          </w:p>
          <w:p>
            <w:pPr>
              <w:tabs>
                <w:tab w:val="left" w:pos="1440"/>
              </w:tabs>
              <w:spacing w:after="0" w:line="360" w:lineRule="exact"/>
              <w:outlineLvl w:val="0"/>
              <w:rPr>
                <w:rFonts w:ascii="宋体" w:hAnsi="宋体" w:eastAsia="宋体"/>
                <w:b/>
                <w:sz w:val="21"/>
                <w:szCs w:val="21"/>
                <w:lang w:eastAsia="zh-CN"/>
              </w:rPr>
            </w:pPr>
          </w:p>
          <w:p>
            <w:pPr>
              <w:tabs>
                <w:tab w:val="left" w:pos="1440"/>
              </w:tabs>
              <w:spacing w:after="0" w:line="360" w:lineRule="exact"/>
              <w:outlineLvl w:val="0"/>
              <w:rPr>
                <w:rFonts w:ascii="宋体" w:hAnsi="宋体" w:eastAsia="宋体"/>
                <w:b/>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shd w:val="clear" w:color="auto" w:fill="C0C0C0"/>
            <w:vAlign w:val="center"/>
          </w:tcPr>
          <w:p>
            <w:pPr>
              <w:tabs>
                <w:tab w:val="left" w:pos="1440"/>
              </w:tabs>
              <w:spacing w:after="0" w:line="360" w:lineRule="exac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73" w:type="dxa"/>
            <w:tcMar>
              <w:left w:w="28" w:type="dxa"/>
              <w:right w:w="28" w:type="dxa"/>
            </w:tcMar>
            <w:vAlign w:val="center"/>
          </w:tcPr>
          <w:p>
            <w:pPr>
              <w:spacing w:after="0" w:line="360" w:lineRule="exact"/>
              <w:jc w:val="center"/>
              <w:rPr>
                <w:rFonts w:ascii="宋体" w:hAnsi="宋体" w:eastAsia="宋体"/>
                <w:b/>
                <w:sz w:val="21"/>
                <w:szCs w:val="21"/>
              </w:rPr>
            </w:pPr>
            <w:r>
              <w:rPr>
                <w:rFonts w:hint="eastAsia" w:ascii="宋体" w:hAnsi="宋体" w:eastAsia="宋体"/>
                <w:b/>
                <w:sz w:val="21"/>
                <w:szCs w:val="21"/>
              </w:rPr>
              <w:t>周次</w:t>
            </w:r>
          </w:p>
        </w:tc>
        <w:tc>
          <w:tcPr>
            <w:tcW w:w="1856" w:type="dxa"/>
            <w:gridSpan w:val="2"/>
            <w:tcMar>
              <w:left w:w="28" w:type="dxa"/>
              <w:right w:w="28" w:type="dxa"/>
            </w:tcMar>
            <w:vAlign w:val="center"/>
          </w:tcPr>
          <w:p>
            <w:pPr>
              <w:spacing w:after="0" w:line="360" w:lineRule="exact"/>
              <w:jc w:val="center"/>
              <w:rPr>
                <w:rFonts w:ascii="宋体" w:hAnsi="宋体" w:eastAsia="宋体"/>
                <w:b/>
                <w:sz w:val="21"/>
                <w:szCs w:val="21"/>
              </w:rPr>
            </w:pPr>
            <w:r>
              <w:rPr>
                <w:rFonts w:hint="eastAsia" w:ascii="宋体" w:hAnsi="宋体" w:eastAsia="宋体"/>
                <w:b/>
                <w:sz w:val="21"/>
                <w:szCs w:val="21"/>
              </w:rPr>
              <w:t>教学主题</w:t>
            </w:r>
          </w:p>
        </w:tc>
        <w:tc>
          <w:tcPr>
            <w:tcW w:w="554" w:type="dxa"/>
            <w:tcMar>
              <w:left w:w="28" w:type="dxa"/>
              <w:right w:w="28" w:type="dxa"/>
            </w:tcMar>
            <w:vAlign w:val="center"/>
          </w:tcPr>
          <w:p>
            <w:pPr>
              <w:spacing w:after="0" w:line="360" w:lineRule="exact"/>
              <w:jc w:val="center"/>
              <w:rPr>
                <w:rFonts w:ascii="宋体" w:hAnsi="宋体" w:eastAsia="宋体"/>
                <w:b/>
                <w:sz w:val="21"/>
                <w:szCs w:val="21"/>
              </w:rPr>
            </w:pPr>
            <w:r>
              <w:rPr>
                <w:rFonts w:hint="eastAsia" w:ascii="宋体" w:hAnsi="宋体" w:eastAsia="宋体"/>
                <w:b/>
                <w:sz w:val="21"/>
                <w:szCs w:val="21"/>
              </w:rPr>
              <w:t>教学时长</w:t>
            </w:r>
          </w:p>
        </w:tc>
        <w:tc>
          <w:tcPr>
            <w:tcW w:w="3744" w:type="dxa"/>
            <w:gridSpan w:val="2"/>
            <w:tcMar>
              <w:left w:w="28" w:type="dxa"/>
              <w:right w:w="28" w:type="dxa"/>
            </w:tcMar>
            <w:vAlign w:val="center"/>
          </w:tcPr>
          <w:p>
            <w:pPr>
              <w:spacing w:after="0" w:line="360" w:lineRule="exact"/>
              <w:jc w:val="center"/>
              <w:rPr>
                <w:rFonts w:ascii="宋体" w:hAnsi="宋体" w:eastAsia="宋体"/>
                <w:b/>
                <w:sz w:val="21"/>
                <w:szCs w:val="21"/>
              </w:rPr>
            </w:pPr>
            <w:r>
              <w:rPr>
                <w:rFonts w:hint="eastAsia" w:ascii="宋体" w:hAnsi="宋体" w:eastAsia="宋体"/>
                <w:b/>
                <w:sz w:val="21"/>
                <w:szCs w:val="21"/>
              </w:rPr>
              <w:t>教学的重点与难点</w:t>
            </w:r>
          </w:p>
        </w:tc>
        <w:tc>
          <w:tcPr>
            <w:tcW w:w="1383" w:type="dxa"/>
            <w:gridSpan w:val="2"/>
            <w:tcMar>
              <w:left w:w="28" w:type="dxa"/>
              <w:right w:w="28" w:type="dxa"/>
            </w:tcMar>
            <w:vAlign w:val="center"/>
          </w:tcPr>
          <w:p>
            <w:pPr>
              <w:spacing w:after="0" w:line="360" w:lineRule="exact"/>
              <w:jc w:val="center"/>
              <w:rPr>
                <w:rFonts w:ascii="宋体" w:hAnsi="宋体" w:eastAsia="宋体"/>
                <w:b/>
                <w:sz w:val="21"/>
                <w:szCs w:val="21"/>
              </w:rPr>
            </w:pPr>
            <w:r>
              <w:rPr>
                <w:rFonts w:hint="eastAsia" w:ascii="宋体" w:hAnsi="宋体" w:eastAsia="宋体"/>
                <w:b/>
                <w:sz w:val="21"/>
                <w:szCs w:val="21"/>
              </w:rPr>
              <w:t>教学方式</w:t>
            </w:r>
          </w:p>
        </w:tc>
        <w:tc>
          <w:tcPr>
            <w:tcW w:w="1091" w:type="dxa"/>
            <w:tcMar>
              <w:left w:w="28" w:type="dxa"/>
              <w:right w:w="28" w:type="dxa"/>
            </w:tcMar>
            <w:vAlign w:val="center"/>
          </w:tcPr>
          <w:p>
            <w:pPr>
              <w:spacing w:after="0" w:line="360" w:lineRule="exac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73" w:type="dxa"/>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1</w:t>
            </w:r>
          </w:p>
        </w:tc>
        <w:tc>
          <w:tcPr>
            <w:tcW w:w="1856"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矫正社会工作导论</w:t>
            </w:r>
          </w:p>
        </w:tc>
        <w:tc>
          <w:tcPr>
            <w:tcW w:w="554" w:type="dxa"/>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2</w:t>
            </w:r>
          </w:p>
        </w:tc>
        <w:tc>
          <w:tcPr>
            <w:tcW w:w="3744"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对矫正社会工作概念的全面理解，既是一种刑罚执行过程，又是福利服务过程</w:t>
            </w:r>
          </w:p>
        </w:tc>
        <w:tc>
          <w:tcPr>
            <w:tcW w:w="1383" w:type="dxa"/>
            <w:gridSpan w:val="2"/>
            <w:vAlign w:val="center"/>
          </w:tcPr>
          <w:p>
            <w:pPr>
              <w:spacing w:after="0" w:line="360" w:lineRule="exact"/>
              <w:rPr>
                <w:rFonts w:ascii="宋体" w:hAnsi="宋体" w:eastAsia="宋体"/>
                <w:b/>
                <w:color w:val="FF0000"/>
                <w:sz w:val="18"/>
                <w:szCs w:val="18"/>
                <w:lang w:eastAsia="zh-CN"/>
              </w:rPr>
            </w:pPr>
            <w:r>
              <w:rPr>
                <w:rFonts w:hint="eastAsia" w:ascii="宋体" w:hAnsi="宋体" w:eastAsia="宋体"/>
                <w:sz w:val="21"/>
                <w:szCs w:val="21"/>
                <w:lang w:eastAsia="zh-CN"/>
              </w:rPr>
              <w:t>课堂讲述</w:t>
            </w:r>
          </w:p>
        </w:tc>
        <w:tc>
          <w:tcPr>
            <w:tcW w:w="1091" w:type="dxa"/>
            <w:vAlign w:val="center"/>
          </w:tcPr>
          <w:p>
            <w:pPr>
              <w:spacing w:after="0" w:line="360" w:lineRule="exa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73" w:type="dxa"/>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2</w:t>
            </w:r>
          </w:p>
        </w:tc>
        <w:tc>
          <w:tcPr>
            <w:tcW w:w="1856"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社区矫正对象与社区矫正工作者</w:t>
            </w:r>
          </w:p>
        </w:tc>
        <w:tc>
          <w:tcPr>
            <w:tcW w:w="554" w:type="dxa"/>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2</w:t>
            </w:r>
          </w:p>
        </w:tc>
        <w:tc>
          <w:tcPr>
            <w:tcW w:w="3744"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成为社区矫正对象的条件，社区矫正工作者构成</w:t>
            </w:r>
          </w:p>
        </w:tc>
        <w:tc>
          <w:tcPr>
            <w:tcW w:w="1383"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课堂讲述</w:t>
            </w:r>
          </w:p>
        </w:tc>
        <w:tc>
          <w:tcPr>
            <w:tcW w:w="1091" w:type="dxa"/>
            <w:vAlign w:val="center"/>
          </w:tcPr>
          <w:p>
            <w:pPr>
              <w:spacing w:after="0" w:line="360" w:lineRule="exa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73" w:type="dxa"/>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3-4</w:t>
            </w:r>
          </w:p>
        </w:tc>
        <w:tc>
          <w:tcPr>
            <w:tcW w:w="1856"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矫正社会工作的理论与原则</w:t>
            </w:r>
          </w:p>
        </w:tc>
        <w:tc>
          <w:tcPr>
            <w:tcW w:w="554" w:type="dxa"/>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4</w:t>
            </w:r>
          </w:p>
        </w:tc>
        <w:tc>
          <w:tcPr>
            <w:tcW w:w="3744"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犯罪原因论、刑罚观念及刑罚制度演变</w:t>
            </w:r>
          </w:p>
        </w:tc>
        <w:tc>
          <w:tcPr>
            <w:tcW w:w="1383" w:type="dxa"/>
            <w:gridSpan w:val="2"/>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课堂讲述</w:t>
            </w:r>
          </w:p>
        </w:tc>
        <w:tc>
          <w:tcPr>
            <w:tcW w:w="1091" w:type="dxa"/>
            <w:vAlign w:val="center"/>
          </w:tcPr>
          <w:p>
            <w:pPr>
              <w:spacing w:after="0" w:line="360" w:lineRule="exa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73" w:type="dxa"/>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5</w:t>
            </w:r>
          </w:p>
        </w:tc>
        <w:tc>
          <w:tcPr>
            <w:tcW w:w="1856" w:type="dxa"/>
            <w:gridSpan w:val="2"/>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矫正社会工作的价值伦理</w:t>
            </w:r>
          </w:p>
        </w:tc>
        <w:tc>
          <w:tcPr>
            <w:tcW w:w="554" w:type="dxa"/>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2</w:t>
            </w:r>
          </w:p>
        </w:tc>
        <w:tc>
          <w:tcPr>
            <w:tcW w:w="3744" w:type="dxa"/>
            <w:gridSpan w:val="2"/>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矫正社会工作的哲学基础、伦理准则</w:t>
            </w:r>
          </w:p>
        </w:tc>
        <w:tc>
          <w:tcPr>
            <w:tcW w:w="1383" w:type="dxa"/>
            <w:gridSpan w:val="2"/>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课堂讲述</w:t>
            </w:r>
          </w:p>
        </w:tc>
        <w:tc>
          <w:tcPr>
            <w:tcW w:w="1091" w:type="dxa"/>
            <w:tcBorders>
              <w:bottom w:val="single" w:color="auto" w:sz="4" w:space="0"/>
            </w:tcBorders>
            <w:vAlign w:val="center"/>
          </w:tcPr>
          <w:p>
            <w:pPr>
              <w:spacing w:after="0" w:line="360" w:lineRule="exa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73" w:type="dxa"/>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6</w:t>
            </w:r>
          </w:p>
        </w:tc>
        <w:tc>
          <w:tcPr>
            <w:tcW w:w="1856" w:type="dxa"/>
            <w:gridSpan w:val="2"/>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矫正社会工作模式（一）</w:t>
            </w:r>
          </w:p>
        </w:tc>
        <w:tc>
          <w:tcPr>
            <w:tcW w:w="554" w:type="dxa"/>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2</w:t>
            </w:r>
          </w:p>
        </w:tc>
        <w:tc>
          <w:tcPr>
            <w:tcW w:w="3744" w:type="dxa"/>
            <w:gridSpan w:val="2"/>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心理社会治疗模式、行为修正模式、理性情绪治疗模式、萨提亚家庭治疗模式</w:t>
            </w:r>
          </w:p>
        </w:tc>
        <w:tc>
          <w:tcPr>
            <w:tcW w:w="1383" w:type="dxa"/>
            <w:gridSpan w:val="2"/>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课堂讲述、小组讨论</w:t>
            </w:r>
          </w:p>
        </w:tc>
        <w:tc>
          <w:tcPr>
            <w:tcW w:w="1091" w:type="dxa"/>
            <w:tcBorders>
              <w:bottom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73"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7</w:t>
            </w:r>
          </w:p>
        </w:tc>
        <w:tc>
          <w:tcPr>
            <w:tcW w:w="1856"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矫正社会工作模式（二）</w:t>
            </w:r>
          </w:p>
        </w:tc>
        <w:tc>
          <w:tcPr>
            <w:tcW w:w="554"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2</w:t>
            </w:r>
          </w:p>
        </w:tc>
        <w:tc>
          <w:tcPr>
            <w:tcW w:w="3744"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任务中心模式、危机干预模式、叙事治疗模式</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rPr>
            </w:pPr>
            <w:r>
              <w:rPr>
                <w:rFonts w:hint="eastAsia" w:ascii="宋体" w:hAnsi="宋体" w:eastAsia="宋体"/>
                <w:sz w:val="21"/>
                <w:szCs w:val="21"/>
                <w:lang w:eastAsia="zh-CN"/>
              </w:rPr>
              <w:t>课堂讲述、小组讨论</w:t>
            </w:r>
          </w:p>
        </w:tc>
        <w:tc>
          <w:tcPr>
            <w:tcW w:w="1091"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73"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8-9</w:t>
            </w:r>
          </w:p>
        </w:tc>
        <w:tc>
          <w:tcPr>
            <w:tcW w:w="1856"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矫正社会工作实务过程</w:t>
            </w:r>
          </w:p>
        </w:tc>
        <w:tc>
          <w:tcPr>
            <w:tcW w:w="554"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4</w:t>
            </w:r>
          </w:p>
        </w:tc>
        <w:tc>
          <w:tcPr>
            <w:tcW w:w="3744"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矫正社会工作基本流程</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课堂讲述、小组讨论</w:t>
            </w:r>
          </w:p>
        </w:tc>
        <w:tc>
          <w:tcPr>
            <w:tcW w:w="1091"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73"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10</w:t>
            </w:r>
          </w:p>
        </w:tc>
        <w:tc>
          <w:tcPr>
            <w:tcW w:w="1856"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随堂小测</w:t>
            </w:r>
          </w:p>
        </w:tc>
        <w:tc>
          <w:tcPr>
            <w:tcW w:w="554"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2</w:t>
            </w:r>
          </w:p>
        </w:tc>
        <w:tc>
          <w:tcPr>
            <w:tcW w:w="3744"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p>
        </w:tc>
        <w:tc>
          <w:tcPr>
            <w:tcW w:w="1383"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p>
        </w:tc>
        <w:tc>
          <w:tcPr>
            <w:tcW w:w="1091"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73"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11-12</w:t>
            </w:r>
          </w:p>
        </w:tc>
        <w:tc>
          <w:tcPr>
            <w:tcW w:w="1856"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矫正社会工作方法</w:t>
            </w:r>
          </w:p>
        </w:tc>
        <w:tc>
          <w:tcPr>
            <w:tcW w:w="554"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4</w:t>
            </w:r>
          </w:p>
        </w:tc>
        <w:tc>
          <w:tcPr>
            <w:tcW w:w="3744"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个案、小组、社区工作方法在矫正社会工作中的运用</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课堂讲述、小组讨论</w:t>
            </w:r>
          </w:p>
        </w:tc>
        <w:tc>
          <w:tcPr>
            <w:tcW w:w="1091"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73"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13</w:t>
            </w:r>
          </w:p>
        </w:tc>
        <w:tc>
          <w:tcPr>
            <w:tcW w:w="1856"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青少年犯罪及其预防</w:t>
            </w:r>
          </w:p>
        </w:tc>
        <w:tc>
          <w:tcPr>
            <w:tcW w:w="554"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2</w:t>
            </w:r>
          </w:p>
        </w:tc>
        <w:tc>
          <w:tcPr>
            <w:tcW w:w="3744"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青少年犯罪的特征、社会工作在青少年犯罪及预防中的运用</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课堂讲述</w:t>
            </w:r>
          </w:p>
        </w:tc>
        <w:tc>
          <w:tcPr>
            <w:tcW w:w="1091"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73"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14-15</w:t>
            </w:r>
          </w:p>
        </w:tc>
        <w:tc>
          <w:tcPr>
            <w:tcW w:w="1856"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矫正社会工作个案实务</w:t>
            </w:r>
          </w:p>
        </w:tc>
        <w:tc>
          <w:tcPr>
            <w:tcW w:w="554"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4</w:t>
            </w:r>
          </w:p>
        </w:tc>
        <w:tc>
          <w:tcPr>
            <w:tcW w:w="3744"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根据案例，选择恰当的服务模式，运用适当的服务技巧，并撰写实验报告</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设计</w:t>
            </w:r>
          </w:p>
        </w:tc>
        <w:tc>
          <w:tcPr>
            <w:tcW w:w="1091"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73"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16-17</w:t>
            </w:r>
          </w:p>
        </w:tc>
        <w:tc>
          <w:tcPr>
            <w:tcW w:w="1856"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矫正社会工作小组实务</w:t>
            </w:r>
          </w:p>
        </w:tc>
        <w:tc>
          <w:tcPr>
            <w:tcW w:w="554"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4</w:t>
            </w:r>
          </w:p>
        </w:tc>
        <w:tc>
          <w:tcPr>
            <w:tcW w:w="3744"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模拟小组活动场景，运用合适的服务手法，并撰写实验报告</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设计</w:t>
            </w:r>
          </w:p>
        </w:tc>
        <w:tc>
          <w:tcPr>
            <w:tcW w:w="1091"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73"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18</w:t>
            </w:r>
          </w:p>
        </w:tc>
        <w:tc>
          <w:tcPr>
            <w:tcW w:w="1856"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矫正社会工作内容及法规政策</w:t>
            </w:r>
          </w:p>
        </w:tc>
        <w:tc>
          <w:tcPr>
            <w:tcW w:w="554"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2</w:t>
            </w:r>
          </w:p>
        </w:tc>
        <w:tc>
          <w:tcPr>
            <w:tcW w:w="3744"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矫正社会工作相关政策法规、《社区矫正法》内容及意义</w:t>
            </w:r>
          </w:p>
        </w:tc>
        <w:tc>
          <w:tcPr>
            <w:tcW w:w="1383"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课堂讲述</w:t>
            </w:r>
          </w:p>
        </w:tc>
        <w:tc>
          <w:tcPr>
            <w:tcW w:w="1091" w:type="dxa"/>
            <w:tcBorders>
              <w:top w:val="single" w:color="auto" w:sz="4" w:space="0"/>
              <w:left w:val="single" w:color="auto" w:sz="4" w:space="0"/>
              <w:bottom w:val="single" w:color="auto" w:sz="4" w:space="0"/>
              <w:right w:val="single" w:color="auto" w:sz="4" w:space="0"/>
            </w:tcBorders>
            <w:vAlign w:val="center"/>
          </w:tcPr>
          <w:p>
            <w:pPr>
              <w:spacing w:after="0" w:line="360" w:lineRule="exa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629" w:type="dxa"/>
            <w:gridSpan w:val="3"/>
            <w:tcBorders>
              <w:top w:val="single" w:color="auto" w:sz="4" w:space="0"/>
            </w:tcBorders>
            <w:vAlign w:val="center"/>
          </w:tcPr>
          <w:p>
            <w:pPr>
              <w:spacing w:after="0" w:line="360" w:lineRule="exact"/>
              <w:jc w:val="right"/>
              <w:rPr>
                <w:rFonts w:ascii="宋体" w:hAnsi="宋体" w:eastAsia="宋体"/>
                <w:sz w:val="21"/>
                <w:szCs w:val="21"/>
              </w:rPr>
            </w:pPr>
            <w:r>
              <w:rPr>
                <w:rFonts w:hint="eastAsia" w:ascii="宋体" w:hAnsi="宋体" w:eastAsia="宋体"/>
                <w:b/>
                <w:sz w:val="21"/>
                <w:szCs w:val="21"/>
              </w:rPr>
              <w:t>合计：</w:t>
            </w:r>
          </w:p>
        </w:tc>
        <w:tc>
          <w:tcPr>
            <w:tcW w:w="554" w:type="dxa"/>
            <w:tcBorders>
              <w:top w:val="single" w:color="auto" w:sz="4" w:space="0"/>
            </w:tcBorders>
            <w:vAlign w:val="center"/>
          </w:tcPr>
          <w:p>
            <w:pPr>
              <w:spacing w:after="0" w:line="360" w:lineRule="exact"/>
              <w:rPr>
                <w:rFonts w:ascii="宋体" w:hAnsi="宋体" w:eastAsia="宋体"/>
                <w:sz w:val="21"/>
                <w:szCs w:val="21"/>
                <w:lang w:eastAsia="zh-CN"/>
              </w:rPr>
            </w:pPr>
            <w:r>
              <w:rPr>
                <w:rFonts w:hint="eastAsia" w:ascii="宋体" w:hAnsi="宋体" w:eastAsia="宋体"/>
                <w:sz w:val="21"/>
                <w:szCs w:val="21"/>
                <w:lang w:eastAsia="zh-CN"/>
              </w:rPr>
              <w:t>36</w:t>
            </w:r>
          </w:p>
        </w:tc>
        <w:tc>
          <w:tcPr>
            <w:tcW w:w="3744" w:type="dxa"/>
            <w:gridSpan w:val="2"/>
            <w:tcBorders>
              <w:top w:val="single" w:color="auto" w:sz="4" w:space="0"/>
            </w:tcBorders>
            <w:vAlign w:val="center"/>
          </w:tcPr>
          <w:p>
            <w:pPr>
              <w:spacing w:after="0" w:line="360" w:lineRule="exact"/>
              <w:rPr>
                <w:rFonts w:ascii="宋体" w:hAnsi="宋体" w:eastAsia="宋体"/>
                <w:sz w:val="21"/>
                <w:szCs w:val="21"/>
              </w:rPr>
            </w:pPr>
          </w:p>
        </w:tc>
        <w:tc>
          <w:tcPr>
            <w:tcW w:w="1383" w:type="dxa"/>
            <w:gridSpan w:val="2"/>
            <w:tcBorders>
              <w:top w:val="single" w:color="auto" w:sz="4" w:space="0"/>
            </w:tcBorders>
            <w:vAlign w:val="center"/>
          </w:tcPr>
          <w:p>
            <w:pPr>
              <w:spacing w:after="0" w:line="360" w:lineRule="exact"/>
              <w:rPr>
                <w:rFonts w:ascii="宋体" w:hAnsi="宋体" w:eastAsia="宋体"/>
                <w:sz w:val="21"/>
                <w:szCs w:val="21"/>
              </w:rPr>
            </w:pPr>
          </w:p>
        </w:tc>
        <w:tc>
          <w:tcPr>
            <w:tcW w:w="1091" w:type="dxa"/>
            <w:tcBorders>
              <w:top w:val="single" w:color="auto" w:sz="4" w:space="0"/>
            </w:tcBorders>
            <w:vAlign w:val="center"/>
          </w:tcPr>
          <w:p>
            <w:pPr>
              <w:spacing w:after="0" w:line="360" w:lineRule="exac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shd w:val="clear" w:color="auto" w:fill="C0C0C0"/>
            <w:vAlign w:val="center"/>
          </w:tcPr>
          <w:p>
            <w:pPr>
              <w:tabs>
                <w:tab w:val="left" w:pos="1440"/>
              </w:tabs>
              <w:spacing w:after="0" w:line="360" w:lineRule="exac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snapToGrid w:val="0"/>
              <w:spacing w:after="0" w:line="360" w:lineRule="exac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5"/>
            <w:vAlign w:val="center"/>
          </w:tcPr>
          <w:p>
            <w:pPr>
              <w:snapToGrid w:val="0"/>
              <w:spacing w:after="0" w:line="360" w:lineRule="exact"/>
              <w:ind w:left="180"/>
              <w:jc w:val="center"/>
              <w:rPr>
                <w:rFonts w:ascii="宋体" w:hAnsi="宋体" w:eastAsia="宋体"/>
                <w:b/>
                <w:sz w:val="21"/>
                <w:szCs w:val="21"/>
              </w:rPr>
            </w:pPr>
            <w:r>
              <w:rPr>
                <w:rFonts w:hint="eastAsia" w:ascii="宋体" w:hAnsi="宋体" w:eastAsia="宋体"/>
                <w:b/>
                <w:sz w:val="21"/>
                <w:szCs w:val="21"/>
              </w:rPr>
              <w:t>评价标准</w:t>
            </w:r>
          </w:p>
        </w:tc>
        <w:tc>
          <w:tcPr>
            <w:tcW w:w="1581" w:type="dxa"/>
            <w:gridSpan w:val="2"/>
            <w:vAlign w:val="center"/>
          </w:tcPr>
          <w:p>
            <w:pPr>
              <w:snapToGrid w:val="0"/>
              <w:spacing w:after="0" w:line="360" w:lineRule="exac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出勤</w:t>
            </w:r>
          </w:p>
        </w:tc>
        <w:tc>
          <w:tcPr>
            <w:tcW w:w="5811" w:type="dxa"/>
            <w:gridSpan w:val="5"/>
            <w:vAlign w:val="center"/>
          </w:tcPr>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按时上课，不无故旷课，累计旷课达三次及以上者取消期末考试资格</w:t>
            </w:r>
          </w:p>
        </w:tc>
        <w:tc>
          <w:tcPr>
            <w:tcW w:w="1581" w:type="dxa"/>
            <w:gridSpan w:val="2"/>
            <w:vAlign w:val="center"/>
          </w:tcPr>
          <w:p>
            <w:pPr>
              <w:snapToGrid w:val="0"/>
              <w:spacing w:after="0" w:line="360" w:lineRule="exact"/>
              <w:ind w:left="180"/>
              <w:rPr>
                <w:rFonts w:ascii="宋体" w:hAnsi="宋体" w:eastAsia="宋体"/>
                <w:sz w:val="21"/>
                <w:szCs w:val="21"/>
                <w:lang w:eastAsia="zh-CN"/>
              </w:rPr>
            </w:pPr>
            <w:r>
              <w:rPr>
                <w:rFonts w:hint="eastAsia" w:ascii="宋体" w:hAnsi="宋体" w:eastAsia="宋体"/>
                <w:sz w:val="21"/>
                <w:szCs w:val="21"/>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课堂表现</w:t>
            </w:r>
          </w:p>
        </w:tc>
        <w:tc>
          <w:tcPr>
            <w:tcW w:w="5811" w:type="dxa"/>
            <w:gridSpan w:val="5"/>
            <w:vAlign w:val="center"/>
          </w:tcPr>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遵守课堂纪律，积极回答问题并参与课堂讨论</w:t>
            </w:r>
          </w:p>
        </w:tc>
        <w:tc>
          <w:tcPr>
            <w:tcW w:w="1581" w:type="dxa"/>
            <w:gridSpan w:val="2"/>
            <w:vAlign w:val="center"/>
          </w:tcPr>
          <w:p>
            <w:pPr>
              <w:snapToGrid w:val="0"/>
              <w:spacing w:after="0" w:line="360" w:lineRule="exact"/>
              <w:ind w:left="180"/>
              <w:rPr>
                <w:rFonts w:ascii="宋体" w:hAnsi="宋体" w:eastAsia="宋体"/>
                <w:sz w:val="21"/>
                <w:szCs w:val="21"/>
                <w:lang w:eastAsia="zh-CN"/>
              </w:rPr>
            </w:pPr>
            <w:r>
              <w:rPr>
                <w:rFonts w:hint="eastAsia" w:ascii="宋体" w:hAnsi="宋体" w:eastAsia="宋体"/>
                <w:sz w:val="21"/>
                <w:szCs w:val="21"/>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作业</w:t>
            </w:r>
          </w:p>
        </w:tc>
        <w:tc>
          <w:tcPr>
            <w:tcW w:w="5811" w:type="dxa"/>
            <w:gridSpan w:val="5"/>
            <w:vAlign w:val="center"/>
          </w:tcPr>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按时保质保量完成作业，严格杜绝抄袭，一经发现有抄袭行为，作业成绩为零</w:t>
            </w:r>
          </w:p>
        </w:tc>
        <w:tc>
          <w:tcPr>
            <w:tcW w:w="1581" w:type="dxa"/>
            <w:gridSpan w:val="2"/>
            <w:vAlign w:val="center"/>
          </w:tcPr>
          <w:p>
            <w:pPr>
              <w:snapToGrid w:val="0"/>
              <w:spacing w:after="0" w:line="360" w:lineRule="exact"/>
              <w:ind w:left="180"/>
              <w:rPr>
                <w:rFonts w:ascii="宋体" w:hAnsi="宋体" w:eastAsia="宋体"/>
                <w:sz w:val="21"/>
                <w:szCs w:val="21"/>
                <w:lang w:eastAsia="zh-CN"/>
              </w:rPr>
            </w:pPr>
            <w:r>
              <w:rPr>
                <w:rFonts w:hint="eastAsia" w:ascii="宋体" w:hAnsi="宋体" w:eastAsia="宋体"/>
                <w:sz w:val="21"/>
                <w:szCs w:val="21"/>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随堂小测</w:t>
            </w:r>
          </w:p>
        </w:tc>
        <w:tc>
          <w:tcPr>
            <w:tcW w:w="5811" w:type="dxa"/>
            <w:gridSpan w:val="5"/>
            <w:vAlign w:val="center"/>
          </w:tcPr>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检测学生在学期中段对所学知识的掌握情况</w:t>
            </w:r>
          </w:p>
        </w:tc>
        <w:tc>
          <w:tcPr>
            <w:tcW w:w="1581" w:type="dxa"/>
            <w:gridSpan w:val="2"/>
            <w:vAlign w:val="center"/>
          </w:tcPr>
          <w:p>
            <w:pPr>
              <w:snapToGrid w:val="0"/>
              <w:spacing w:after="0" w:line="360" w:lineRule="exact"/>
              <w:ind w:left="180"/>
              <w:rPr>
                <w:rFonts w:ascii="宋体" w:hAnsi="宋体" w:eastAsia="宋体"/>
                <w:sz w:val="21"/>
                <w:szCs w:val="21"/>
                <w:lang w:eastAsia="zh-CN"/>
              </w:rPr>
            </w:pPr>
            <w:r>
              <w:rPr>
                <w:rFonts w:hint="eastAsia" w:ascii="宋体" w:hAnsi="宋体" w:eastAsia="宋体"/>
                <w:sz w:val="21"/>
                <w:szCs w:val="21"/>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实验</w:t>
            </w:r>
          </w:p>
        </w:tc>
        <w:tc>
          <w:tcPr>
            <w:tcW w:w="5811" w:type="dxa"/>
            <w:gridSpan w:val="5"/>
            <w:vAlign w:val="center"/>
          </w:tcPr>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能够将所学知识灵活运用于案例中，并能撰写规范的实验报告</w:t>
            </w:r>
          </w:p>
        </w:tc>
        <w:tc>
          <w:tcPr>
            <w:tcW w:w="1581" w:type="dxa"/>
            <w:gridSpan w:val="2"/>
            <w:vAlign w:val="center"/>
          </w:tcPr>
          <w:p>
            <w:pPr>
              <w:snapToGrid w:val="0"/>
              <w:spacing w:after="0" w:line="360" w:lineRule="exact"/>
              <w:ind w:left="180"/>
              <w:rPr>
                <w:rFonts w:ascii="宋体" w:hAnsi="宋体" w:eastAsia="宋体"/>
                <w:sz w:val="21"/>
                <w:szCs w:val="21"/>
                <w:lang w:eastAsia="zh-CN"/>
              </w:rPr>
            </w:pPr>
            <w:r>
              <w:rPr>
                <w:rFonts w:hint="eastAsia" w:ascii="宋体" w:hAnsi="宋体" w:eastAsia="宋体"/>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9" w:type="dxa"/>
            <w:gridSpan w:val="2"/>
            <w:vAlign w:val="center"/>
          </w:tcPr>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期末考试</w:t>
            </w:r>
          </w:p>
        </w:tc>
        <w:tc>
          <w:tcPr>
            <w:tcW w:w="5811" w:type="dxa"/>
            <w:gridSpan w:val="5"/>
            <w:vAlign w:val="center"/>
          </w:tcPr>
          <w:p>
            <w:pPr>
              <w:snapToGrid w:val="0"/>
              <w:spacing w:after="0" w:line="360" w:lineRule="exact"/>
              <w:rPr>
                <w:rFonts w:ascii="宋体" w:hAnsi="宋体" w:eastAsia="宋体"/>
                <w:sz w:val="21"/>
                <w:szCs w:val="21"/>
                <w:lang w:eastAsia="zh-CN"/>
              </w:rPr>
            </w:pPr>
            <w:r>
              <w:rPr>
                <w:rFonts w:hint="eastAsia" w:ascii="宋体" w:hAnsi="宋体" w:eastAsia="宋体"/>
                <w:sz w:val="21"/>
                <w:szCs w:val="21"/>
                <w:lang w:eastAsia="zh-CN"/>
              </w:rPr>
              <w:t>闭卷考试，考察学生对基础知识的掌握情况以及综合应用情况</w:t>
            </w:r>
          </w:p>
        </w:tc>
        <w:tc>
          <w:tcPr>
            <w:tcW w:w="1581" w:type="dxa"/>
            <w:gridSpan w:val="2"/>
            <w:vAlign w:val="center"/>
          </w:tcPr>
          <w:p>
            <w:pPr>
              <w:snapToGrid w:val="0"/>
              <w:spacing w:after="0" w:line="360" w:lineRule="exact"/>
              <w:ind w:left="180"/>
              <w:rPr>
                <w:rFonts w:ascii="宋体" w:hAnsi="宋体" w:eastAsia="宋体"/>
                <w:sz w:val="21"/>
                <w:szCs w:val="21"/>
                <w:lang w:eastAsia="zh-CN"/>
              </w:rPr>
            </w:pPr>
            <w:r>
              <w:rPr>
                <w:rFonts w:hint="eastAsia" w:ascii="宋体" w:hAnsi="宋体" w:eastAsia="宋体"/>
                <w:sz w:val="21"/>
                <w:szCs w:val="21"/>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9"/>
            <w:vAlign w:val="center"/>
          </w:tcPr>
          <w:p>
            <w:pPr>
              <w:snapToGrid w:val="0"/>
              <w:spacing w:after="0" w:line="360" w:lineRule="exact"/>
              <w:rPr>
                <w:rFonts w:ascii="宋体" w:hAnsi="宋体" w:eastAsia="宋体"/>
                <w:b/>
                <w:sz w:val="21"/>
                <w:szCs w:val="21"/>
                <w:lang w:eastAsia="zh-CN"/>
              </w:rPr>
            </w:pPr>
            <w:r>
              <w:rPr>
                <w:rFonts w:hint="eastAsia" w:ascii="宋体" w:hAnsi="宋体" w:eastAsia="宋体"/>
                <w:b/>
                <w:sz w:val="21"/>
                <w:szCs w:val="21"/>
                <w:lang w:eastAsia="zh-CN"/>
              </w:rPr>
              <w:t>大纲编写时间：2018年9月3日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9" w:hRule="atLeast"/>
          <w:jc w:val="center"/>
        </w:trPr>
        <w:tc>
          <w:tcPr>
            <w:tcW w:w="9401" w:type="dxa"/>
            <w:gridSpan w:val="9"/>
          </w:tcPr>
          <w:p>
            <w:pPr>
              <w:tabs>
                <w:tab w:val="left" w:pos="1440"/>
              </w:tabs>
              <w:spacing w:after="0" w:line="360" w:lineRule="exac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360" w:lineRule="exact"/>
              <w:ind w:firstLine="57" w:firstLineChars="27"/>
              <w:jc w:val="left"/>
              <w:rPr>
                <w:rFonts w:ascii="宋体" w:hAnsi="宋体" w:eastAsia="宋体"/>
                <w:b/>
                <w:sz w:val="21"/>
                <w:szCs w:val="21"/>
                <w:lang w:eastAsia="zh-CN"/>
              </w:rPr>
            </w:pPr>
          </w:p>
          <w:p>
            <w:pPr>
              <w:spacing w:after="0" w:line="360" w:lineRule="exact"/>
              <w:ind w:firstLine="1080" w:firstLineChars="450"/>
              <w:rPr>
                <w:rFonts w:ascii="宋体" w:hAnsi="宋体"/>
                <w:szCs w:val="21"/>
                <w:lang w:eastAsia="zh-CN"/>
              </w:rPr>
            </w:pPr>
            <w:r>
              <w:rPr>
                <w:rFonts w:hint="eastAsia" w:ascii="宋体" w:hAnsi="宋体" w:eastAsiaTheme="minorEastAsia"/>
                <w:szCs w:val="21"/>
                <w:lang w:eastAsia="zh-CN"/>
              </w:rPr>
              <w:t>本</w:t>
            </w:r>
            <w:r>
              <w:rPr>
                <w:rFonts w:hint="eastAsia" w:ascii="宋体" w:hAnsi="宋体"/>
                <w:szCs w:val="21"/>
                <w:lang w:eastAsia="zh-CN"/>
              </w:rPr>
              <w:t>系已对本课程教学大纲进行了审查，同意执行。</w:t>
            </w:r>
          </w:p>
          <w:p>
            <w:pPr>
              <w:spacing w:after="0" w:line="360" w:lineRule="exact"/>
              <w:ind w:right="420"/>
              <w:rPr>
                <w:rFonts w:ascii="宋体" w:hAnsi="宋体" w:eastAsia="宋体"/>
                <w:sz w:val="21"/>
                <w:szCs w:val="21"/>
                <w:lang w:eastAsia="zh-CN"/>
              </w:rPr>
            </w:pPr>
          </w:p>
          <w:p>
            <w:pPr>
              <w:spacing w:after="0" w:line="360" w:lineRule="exact"/>
              <w:ind w:right="105"/>
              <w:jc w:val="right"/>
              <w:rPr>
                <w:rFonts w:ascii="宋体" w:hAnsi="宋体" w:eastAsia="宋体"/>
                <w:sz w:val="21"/>
                <w:szCs w:val="21"/>
                <w:lang w:eastAsia="zh-CN"/>
              </w:rPr>
            </w:pPr>
            <w:r>
              <w:rPr>
                <w:rFonts w:hint="eastAsia" w:ascii="宋体" w:hAnsi="宋体" w:eastAsia="宋体"/>
                <w:sz w:val="21"/>
                <w:szCs w:val="21"/>
                <w:lang w:eastAsia="zh-CN"/>
              </w:rPr>
              <w:t>系主任签名：成伟           日期：2018年 9 月 22  日</w:t>
            </w:r>
          </w:p>
        </w:tc>
      </w:tr>
    </w:tbl>
    <w:p>
      <w:pPr>
        <w:spacing w:after="0"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w:t>
      </w:r>
      <w:r>
        <w:rPr>
          <w:rFonts w:hint="eastAsia" w:asciiTheme="minorEastAsia" w:hAnsiTheme="minorEastAsia" w:eastAsiaTheme="minorEastAsia"/>
          <w:b/>
          <w:bCs/>
          <w:color w:val="FF0000"/>
          <w:sz w:val="21"/>
          <w:szCs w:val="21"/>
          <w:lang w:eastAsia="zh-CN"/>
        </w:rPr>
        <w:t>课程</w:t>
      </w:r>
      <w:r>
        <w:rPr>
          <w:rFonts w:hint="eastAsia" w:ascii="宋体" w:hAnsi="宋体" w:eastAsia="宋体"/>
          <w:b/>
          <w:color w:val="FF0000"/>
          <w:sz w:val="21"/>
          <w:szCs w:val="21"/>
          <w:lang w:eastAsia="zh-CN"/>
        </w:rPr>
        <w:t>教学目标</w:t>
      </w:r>
      <w:r>
        <w:rPr>
          <w:rFonts w:hint="eastAsia" w:ascii="宋体" w:hAnsi="宋体" w:eastAsia="宋体"/>
          <w:b/>
          <w:sz w:val="21"/>
          <w:szCs w:val="21"/>
          <w:lang w:eastAsia="zh-CN"/>
        </w:rPr>
        <w:t>：请精炼概括3-5条目标，并注明每条目标所要求的学习目标层次（理解、运用、分析、综合和评价）。本课程教学目标须与授课对象的专业培养目标有一定的对应关系</w:t>
      </w:r>
    </w:p>
    <w:p>
      <w:pPr>
        <w:spacing w:after="0"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2、学生核心能力即毕业要求或培养要求，请任课教师从授课对象人才培养方案中对应部分复制（登录查看地址：</w:t>
      </w:r>
      <w:r>
        <w:rPr>
          <w:rFonts w:ascii="宋体" w:hAnsi="宋体" w:eastAsia="宋体"/>
          <w:b/>
          <w:sz w:val="21"/>
          <w:szCs w:val="21"/>
          <w:lang w:eastAsia="zh-CN"/>
        </w:rPr>
        <w:t>http://jwc.dgut.edu.cn/jyk</w:t>
      </w:r>
      <w:r>
        <w:rPr>
          <w:rFonts w:hint="eastAsia" w:ascii="宋体" w:hAnsi="宋体" w:eastAsia="宋体"/>
          <w:b/>
          <w:sz w:val="21"/>
          <w:szCs w:val="21"/>
          <w:lang w:eastAsia="zh-CN"/>
        </w:rPr>
        <w:t>）</w:t>
      </w:r>
    </w:p>
    <w:p>
      <w:pPr>
        <w:spacing w:after="0"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w:t>
      </w:r>
      <w:r>
        <w:rPr>
          <w:rFonts w:hint="eastAsia" w:ascii="宋体" w:hAnsi="宋体" w:eastAsia="宋体"/>
          <w:b/>
          <w:color w:val="FF0000"/>
          <w:sz w:val="21"/>
          <w:szCs w:val="21"/>
          <w:lang w:eastAsia="zh-CN"/>
        </w:rPr>
        <w:t>教学方式可选：课堂讲授/小组讨论/实验/实训</w:t>
      </w:r>
    </w:p>
    <w:p>
      <w:pPr>
        <w:spacing w:after="0" w:line="360" w:lineRule="exact"/>
        <w:rPr>
          <w:rFonts w:ascii="宋体" w:hAnsi="宋体" w:eastAsia="宋体"/>
          <w:b/>
          <w:sz w:val="21"/>
          <w:szCs w:val="21"/>
          <w:lang w:eastAsia="zh-CN"/>
        </w:rPr>
      </w:pPr>
      <w:r>
        <w:rPr>
          <w:rFonts w:hint="eastAsia" w:ascii="宋体" w:hAnsi="宋体" w:eastAsia="宋体"/>
          <w:b/>
          <w:sz w:val="21"/>
          <w:szCs w:val="21"/>
          <w:lang w:eastAsia="zh-CN"/>
        </w:rPr>
        <w:t>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C23799B"/>
    <w:rsid w:val="00061F27"/>
    <w:rsid w:val="0006698D"/>
    <w:rsid w:val="00087B74"/>
    <w:rsid w:val="000B626E"/>
    <w:rsid w:val="000C2D4A"/>
    <w:rsid w:val="000C3065"/>
    <w:rsid w:val="000E0AE8"/>
    <w:rsid w:val="00155E5A"/>
    <w:rsid w:val="00171228"/>
    <w:rsid w:val="001B31E9"/>
    <w:rsid w:val="001C62E8"/>
    <w:rsid w:val="001D28E8"/>
    <w:rsid w:val="001E0C49"/>
    <w:rsid w:val="001F20BC"/>
    <w:rsid w:val="002111AE"/>
    <w:rsid w:val="00227119"/>
    <w:rsid w:val="002E27E1"/>
    <w:rsid w:val="003027D4"/>
    <w:rsid w:val="003044FA"/>
    <w:rsid w:val="0037561C"/>
    <w:rsid w:val="003C354A"/>
    <w:rsid w:val="003C66D8"/>
    <w:rsid w:val="003E66A6"/>
    <w:rsid w:val="00414FC8"/>
    <w:rsid w:val="00457E42"/>
    <w:rsid w:val="0048009E"/>
    <w:rsid w:val="004B3994"/>
    <w:rsid w:val="004D79F9"/>
    <w:rsid w:val="004E0481"/>
    <w:rsid w:val="004E7804"/>
    <w:rsid w:val="00526025"/>
    <w:rsid w:val="00535327"/>
    <w:rsid w:val="005639AB"/>
    <w:rsid w:val="005911D3"/>
    <w:rsid w:val="005B5173"/>
    <w:rsid w:val="005F174F"/>
    <w:rsid w:val="0063410F"/>
    <w:rsid w:val="0065651C"/>
    <w:rsid w:val="00697624"/>
    <w:rsid w:val="006F6B08"/>
    <w:rsid w:val="00735FDE"/>
    <w:rsid w:val="00770F0D"/>
    <w:rsid w:val="00776AF2"/>
    <w:rsid w:val="00785779"/>
    <w:rsid w:val="007A154B"/>
    <w:rsid w:val="008147FF"/>
    <w:rsid w:val="00815F78"/>
    <w:rsid w:val="008512DF"/>
    <w:rsid w:val="00855020"/>
    <w:rsid w:val="00885EED"/>
    <w:rsid w:val="00892ADC"/>
    <w:rsid w:val="00896971"/>
    <w:rsid w:val="008D2AB8"/>
    <w:rsid w:val="008F6642"/>
    <w:rsid w:val="00917C66"/>
    <w:rsid w:val="009349EE"/>
    <w:rsid w:val="009A2B5C"/>
    <w:rsid w:val="009A3555"/>
    <w:rsid w:val="009B3EAE"/>
    <w:rsid w:val="009C3354"/>
    <w:rsid w:val="009D3079"/>
    <w:rsid w:val="00A37744"/>
    <w:rsid w:val="00A84D68"/>
    <w:rsid w:val="00A85774"/>
    <w:rsid w:val="00AA199F"/>
    <w:rsid w:val="00AB00C2"/>
    <w:rsid w:val="00AC6299"/>
    <w:rsid w:val="00AE1473"/>
    <w:rsid w:val="00AE48DD"/>
    <w:rsid w:val="00AF6BC2"/>
    <w:rsid w:val="00BB35F5"/>
    <w:rsid w:val="00C32C8D"/>
    <w:rsid w:val="00C41D05"/>
    <w:rsid w:val="00C705DD"/>
    <w:rsid w:val="00C76FA2"/>
    <w:rsid w:val="00CA1AB8"/>
    <w:rsid w:val="00CC4A46"/>
    <w:rsid w:val="00CD2F8F"/>
    <w:rsid w:val="00D008C9"/>
    <w:rsid w:val="00D15FDF"/>
    <w:rsid w:val="00D23857"/>
    <w:rsid w:val="00D45246"/>
    <w:rsid w:val="00D62B41"/>
    <w:rsid w:val="00D7203D"/>
    <w:rsid w:val="00DB45CF"/>
    <w:rsid w:val="00DB5724"/>
    <w:rsid w:val="00DF5C03"/>
    <w:rsid w:val="00E0505F"/>
    <w:rsid w:val="00E413E8"/>
    <w:rsid w:val="00E53E23"/>
    <w:rsid w:val="00E84C7D"/>
    <w:rsid w:val="00ED3FCA"/>
    <w:rsid w:val="00F31667"/>
    <w:rsid w:val="00F41DEE"/>
    <w:rsid w:val="00F617C2"/>
    <w:rsid w:val="00F96D96"/>
    <w:rsid w:val="00FE22C8"/>
    <w:rsid w:val="0E647A5E"/>
    <w:rsid w:val="104243DC"/>
    <w:rsid w:val="1B74503E"/>
    <w:rsid w:val="28AD1D92"/>
    <w:rsid w:val="2C23799B"/>
    <w:rsid w:val="357E6EF3"/>
    <w:rsid w:val="5F972819"/>
    <w:rsid w:val="62602D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qFormat/>
    <w:uiPriority w:val="0"/>
    <w:pPr>
      <w:spacing w:after="0"/>
    </w:pPr>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qFormat/>
    <w:uiPriority w:val="0"/>
    <w:rPr>
      <w:rFonts w:ascii="CIDFont + F2" w:hAnsi="CIDFont + F2" w:eastAsia="CIDFont + F2" w:cs="CIDFont + F2"/>
      <w:color w:val="000000"/>
      <w:sz w:val="20"/>
      <w:szCs w:val="20"/>
    </w:rPr>
  </w:style>
  <w:style w:type="character" w:customStyle="1" w:styleId="10">
    <w:name w:val="页眉 Char"/>
    <w:basedOn w:val="5"/>
    <w:link w:val="4"/>
    <w:qFormat/>
    <w:uiPriority w:val="0"/>
    <w:rPr>
      <w:rFonts w:eastAsia="PMingLiU"/>
      <w:sz w:val="18"/>
      <w:szCs w:val="18"/>
      <w:lang w:eastAsia="en-US"/>
    </w:rPr>
  </w:style>
  <w:style w:type="character" w:customStyle="1" w:styleId="11">
    <w:name w:val="页脚 Char"/>
    <w:basedOn w:val="5"/>
    <w:link w:val="3"/>
    <w:qFormat/>
    <w:uiPriority w:val="0"/>
    <w:rPr>
      <w:rFonts w:eastAsia="PMingLiU"/>
      <w:sz w:val="18"/>
      <w:szCs w:val="18"/>
      <w:lang w:eastAsia="en-US"/>
    </w:rPr>
  </w:style>
  <w:style w:type="paragraph" w:customStyle="1" w:styleId="12">
    <w:name w:val="列出段落2"/>
    <w:basedOn w:val="1"/>
    <w:unhideWhenUsed/>
    <w:qFormat/>
    <w:uiPriority w:val="34"/>
    <w:pPr>
      <w:ind w:firstLine="420" w:firstLineChars="200"/>
    </w:pPr>
  </w:style>
  <w:style w:type="character" w:customStyle="1" w:styleId="13">
    <w:name w:val="批注框文本 Char"/>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38A683-11E2-4A7F-B7C7-D5A63BE4F5E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333</Words>
  <Characters>1902</Characters>
  <Lines>15</Lines>
  <Paragraphs>4</Paragraphs>
  <TotalTime>185</TotalTime>
  <ScaleCrop>false</ScaleCrop>
  <LinksUpToDate>false</LinksUpToDate>
  <CharactersWithSpaces>2231</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2018-09-04T07:36:00Z</dcterms:created>
  <dc:creator>lenovo</dc:creator>
  <cp:lastModifiedBy>zzz</cp:lastModifiedBy>
  <cp:lastPrinted>2017-01-05T16:24:00Z</cp:lastPrinted>
  <dcterms:modified xsi:type="dcterms:W3CDTF">2018-09-27T09:08:12Z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