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Theme="minorEastAsia"/>
          <w:b/>
          <w:sz w:val="32"/>
          <w:szCs w:val="32"/>
          <w:lang w:eastAsia="zh-CN"/>
        </w:rPr>
      </w:pPr>
      <w:bookmarkStart w:id="0" w:name="_GoBack"/>
      <w:r>
        <w:rPr>
          <w:rFonts w:hint="eastAsia" w:ascii="宋体" w:hAnsi="宋体"/>
          <w:b/>
          <w:sz w:val="32"/>
          <w:szCs w:val="32"/>
        </w:rPr>
        <w:t>《</w:t>
      </w:r>
      <w:r>
        <w:rPr>
          <w:rFonts w:hint="eastAsia" w:ascii="宋体" w:hAnsi="宋体" w:eastAsia="宋体"/>
          <w:b/>
          <w:sz w:val="32"/>
          <w:szCs w:val="32"/>
          <w:lang w:val="en-US" w:eastAsia="zh-CN"/>
        </w:rPr>
        <w:t>社会政策概论</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683"/>
        <w:gridCol w:w="877"/>
        <w:gridCol w:w="42"/>
        <w:gridCol w:w="641"/>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b/>
                <w:sz w:val="21"/>
                <w:szCs w:val="21"/>
              </w:rPr>
              <w:t>课程名称：</w:t>
            </w:r>
            <w:r>
              <w:rPr>
                <w:rFonts w:hint="eastAsia" w:ascii="宋体" w:hAnsi="宋体"/>
                <w:b w:val="0"/>
                <w:bCs/>
                <w:szCs w:val="21"/>
                <w:lang w:val="en-US" w:eastAsia="zh-CN"/>
              </w:rPr>
              <w:t>社会政策概论</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b w:val="0"/>
                <w:bCs/>
                <w:szCs w:val="21"/>
                <w:lang w:val="en-US"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课程英文名称： </w:t>
            </w:r>
            <w:r>
              <w:rPr>
                <w:rFonts w:ascii="宋体" w:hAnsi="宋体" w:eastAsia="宋体" w:cs="宋体"/>
                <w:b w:val="0"/>
                <w:i w:val="0"/>
                <w:caps w:val="0"/>
                <w:color w:val="000000"/>
                <w:spacing w:val="0"/>
                <w:sz w:val="18"/>
                <w:szCs w:val="18"/>
                <w:shd w:val="clear" w:fill="FFFFFF"/>
              </w:rPr>
              <w:t>social policy introduction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b/>
                <w:sz w:val="21"/>
                <w:szCs w:val="21"/>
              </w:rPr>
              <w:t>总学时/周学时/学分：</w:t>
            </w:r>
            <w:r>
              <w:rPr>
                <w:rFonts w:hint="eastAsia" w:ascii="宋体" w:hAnsi="宋体"/>
                <w:b w:val="0"/>
                <w:bCs/>
                <w:szCs w:val="21"/>
                <w:lang w:val="en-US" w:eastAsia="zh-CN"/>
              </w:rPr>
              <w:t>54/3/3</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val="en-US" w:eastAsia="zh-CN"/>
              </w:rPr>
            </w:pPr>
            <w:r>
              <w:rPr>
                <w:rFonts w:hint="eastAsia" w:ascii="宋体" w:hAnsi="宋体" w:eastAsia="宋体"/>
                <w:b/>
                <w:sz w:val="21"/>
                <w:szCs w:val="21"/>
                <w:lang w:eastAsia="zh-CN"/>
              </w:rPr>
              <w:t>其中实验学时：</w:t>
            </w:r>
            <w:r>
              <w:rPr>
                <w:rFonts w:hint="eastAsia" w:ascii="宋体" w:hAnsi="宋体"/>
                <w:b w:val="0"/>
                <w:bCs/>
                <w:szCs w:val="21"/>
                <w:lang w:val="en-US" w:eastAsia="zh-CN"/>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val="0"/>
                <w:bCs/>
                <w:sz w:val="21"/>
                <w:szCs w:val="21"/>
                <w:lang w:val="en-US" w:eastAsia="zh-CN"/>
              </w:rPr>
              <w:t>社会学概论、当代中国社会问题、社会保障学概论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b/>
                <w:sz w:val="21"/>
                <w:szCs w:val="21"/>
              </w:rPr>
              <w:t>授课时间：</w:t>
            </w:r>
            <w:r>
              <w:rPr>
                <w:rFonts w:hint="eastAsia" w:ascii="宋体" w:hAnsi="宋体"/>
                <w:b w:val="0"/>
                <w:bCs/>
                <w:szCs w:val="21"/>
                <w:lang w:val="en-US" w:eastAsia="zh-CN"/>
              </w:rPr>
              <w:t>星期二第3-4节（1-9周），星期四第3-4节（1-18周）</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b/>
                <w:sz w:val="21"/>
                <w:szCs w:val="21"/>
              </w:rPr>
              <w:t>授课地点：</w:t>
            </w:r>
            <w:r>
              <w:rPr>
                <w:rFonts w:hint="eastAsia" w:ascii="宋体" w:hAnsi="宋体"/>
                <w:b w:val="0"/>
                <w:bCs/>
                <w:szCs w:val="21"/>
                <w:lang w:val="en-US" w:eastAsia="zh-CN"/>
              </w:rPr>
              <w:t>莞城5205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b w:val="0"/>
                <w:bCs/>
                <w:szCs w:val="21"/>
                <w:lang w:val="en-US" w:eastAsia="zh-CN"/>
              </w:rPr>
              <w:t>2016级社会工作专业学生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szCs w:val="21"/>
                <w:lang w:val="en-US" w:eastAsia="zh-CN"/>
              </w:rPr>
              <w:t>法律与社会工作学院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b w:val="0"/>
                <w:bCs/>
                <w:sz w:val="21"/>
                <w:szCs w:val="21"/>
                <w:lang w:val="en-US" w:eastAsia="zh-CN"/>
              </w:rPr>
              <w:t>邹朝春/讲师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val="0"/>
                <w:bCs/>
                <w:sz w:val="21"/>
                <w:szCs w:val="21"/>
                <w:lang w:val="en-US" w:eastAsia="zh-CN"/>
              </w:rPr>
              <w:t>13712475262</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val="0"/>
                <w:bCs/>
                <w:sz w:val="21"/>
                <w:szCs w:val="21"/>
                <w:lang w:val="en-US" w:eastAsia="zh-CN"/>
              </w:rPr>
              <w:t>64303278@qq.com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b w:val="0"/>
                <w:bCs/>
                <w:szCs w:val="21"/>
                <w:lang w:val="en-US" w:eastAsia="zh-CN"/>
              </w:rPr>
              <w:t>课后答疑、教室或其他地方 ，当面答疑或电话答疑或邮件答疑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hint="eastAsia" w:ascii="宋体" w:hAnsi="宋体" w:eastAsia="宋体" w:cs="宋体"/>
                <w:b/>
                <w:szCs w:val="21"/>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ascii="宋体" w:hAnsi="宋体" w:eastAsia="宋体" w:cs="宋体"/>
                <w:color w:val="000000"/>
                <w:sz w:val="24"/>
                <w:szCs w:val="24"/>
                <w:u w:val="none"/>
              </w:rPr>
              <w:t>关信平主编</w:t>
            </w:r>
            <w:r>
              <w:rPr>
                <w:rFonts w:hint="eastAsia" w:ascii="宋体" w:hAnsi="宋体" w:eastAsia="宋体" w:cs="宋体"/>
                <w:color w:val="000000"/>
                <w:sz w:val="24"/>
                <w:szCs w:val="24"/>
                <w:u w:val="none"/>
                <w:lang w:eastAsia="zh-CN"/>
              </w:rPr>
              <w:t>：</w:t>
            </w:r>
            <w:r>
              <w:rPr>
                <w:rFonts w:ascii="宋体" w:hAnsi="宋体" w:eastAsia="宋体" w:cs="宋体"/>
                <w:color w:val="000000"/>
                <w:sz w:val="24"/>
                <w:szCs w:val="24"/>
                <w:u w:val="none"/>
              </w:rPr>
              <w:t>《社会政策概论》</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lang w:val="en-US" w:eastAsia="zh-CN"/>
              </w:rPr>
              <w:t>第三版</w:t>
            </w:r>
            <w:r>
              <w:rPr>
                <w:rFonts w:hint="eastAsia" w:ascii="宋体" w:hAnsi="宋体" w:eastAsia="宋体" w:cs="宋体"/>
                <w:color w:val="000000"/>
                <w:sz w:val="24"/>
                <w:szCs w:val="24"/>
                <w:u w:val="none"/>
                <w:lang w:eastAsia="zh-CN"/>
              </w:rPr>
              <w:t>），</w:t>
            </w:r>
            <w:r>
              <w:rPr>
                <w:rFonts w:ascii="宋体" w:hAnsi="宋体" w:eastAsia="宋体" w:cs="宋体"/>
                <w:color w:val="000000"/>
                <w:sz w:val="24"/>
                <w:szCs w:val="24"/>
                <w:u w:val="none"/>
              </w:rPr>
              <w:t>高等教育出版社</w:t>
            </w:r>
            <w:r>
              <w:rPr>
                <w:rFonts w:hint="eastAsia" w:ascii="宋体" w:hAnsi="宋体" w:eastAsia="宋体" w:cs="宋体"/>
                <w:color w:val="000000"/>
                <w:sz w:val="24"/>
                <w:szCs w:val="24"/>
                <w:u w:val="none"/>
                <w:lang w:eastAsia="zh-CN"/>
              </w:rPr>
              <w:t>，</w:t>
            </w:r>
            <w:r>
              <w:rPr>
                <w:rFonts w:ascii="宋体" w:hAnsi="宋体" w:eastAsia="宋体" w:cs="宋体"/>
                <w:color w:val="000000"/>
                <w:sz w:val="24"/>
                <w:szCs w:val="24"/>
                <w:u w:val="none"/>
              </w:rPr>
              <w:t>20</w:t>
            </w:r>
            <w:r>
              <w:rPr>
                <w:rFonts w:hint="eastAsia" w:ascii="宋体" w:hAnsi="宋体" w:eastAsia="宋体" w:cs="宋体"/>
                <w:color w:val="000000"/>
                <w:sz w:val="24"/>
                <w:szCs w:val="24"/>
                <w:u w:val="none"/>
                <w:lang w:val="en-US" w:eastAsia="zh-CN"/>
              </w:rPr>
              <w:t>14</w:t>
            </w:r>
            <w:r>
              <w:rPr>
                <w:rFonts w:ascii="宋体" w:hAnsi="宋体" w:eastAsia="宋体" w:cs="宋体"/>
                <w:color w:val="000000"/>
                <w:sz w:val="24"/>
                <w:szCs w:val="24"/>
                <w:u w:val="none"/>
              </w:rPr>
              <w:t>年</w:t>
            </w:r>
            <w:r>
              <w:rPr>
                <w:rFonts w:hint="eastAsia" w:ascii="宋体" w:hAnsi="宋体" w:eastAsia="宋体" w:cs="宋体"/>
                <w:color w:val="000000"/>
                <w:sz w:val="24"/>
                <w:szCs w:val="24"/>
                <w:u w:val="none"/>
                <w:lang w:eastAsia="zh-CN"/>
              </w:rPr>
              <w:t>版。</w:t>
            </w:r>
          </w:p>
          <w:p>
            <w:pPr>
              <w:keepNext w:val="0"/>
              <w:keepLines w:val="0"/>
              <w:pageBreakBefore w:val="0"/>
              <w:widowControl/>
              <w:kinsoku/>
              <w:wordWrap/>
              <w:overflowPunct/>
              <w:topLinePunct w:val="0"/>
              <w:autoSpaceDE/>
              <w:autoSpaceDN/>
              <w:bidi w:val="0"/>
              <w:adjustRightInd/>
              <w:spacing w:line="360" w:lineRule="exact"/>
              <w:jc w:val="left"/>
              <w:textAlignment w:val="auto"/>
              <w:rPr>
                <w:rFonts w:hint="eastAsia" w:ascii="宋体" w:hAnsi="宋体"/>
                <w:sz w:val="24"/>
              </w:rPr>
            </w:pPr>
            <w:r>
              <w:rPr>
                <w:rFonts w:hint="eastAsia" w:ascii="宋体" w:hAnsi="宋体" w:eastAsia="宋体"/>
                <w:b/>
                <w:bCs/>
                <w:sz w:val="21"/>
                <w:szCs w:val="21"/>
                <w:lang w:eastAsia="zh-CN"/>
              </w:rPr>
              <w:t>教学参考资料：</w:t>
            </w:r>
            <w:r>
              <w:rPr>
                <w:rFonts w:hint="eastAsia" w:ascii="宋体" w:hAnsi="宋体"/>
                <w:sz w:val="21"/>
                <w:szCs w:val="21"/>
                <w:lang w:val="en-US" w:eastAsia="zh-CN"/>
              </w:rPr>
              <w:t>陈国均：《社会政策与社会行政》，台北三民数据，1987年</w:t>
            </w:r>
            <w:r>
              <w:rPr>
                <w:rFonts w:hint="eastAsia" w:ascii="宋体" w:hAnsi="宋体"/>
                <w:sz w:val="24"/>
              </w:rPr>
              <w:t>。</w:t>
            </w:r>
          </w:p>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sz w:val="24"/>
                <w:lang w:val="en-US" w:eastAsia="zh-CN"/>
              </w:rPr>
            </w:pPr>
            <w:r>
              <w:rPr>
                <w:rFonts w:hint="eastAsia" w:ascii="宋体" w:hAnsi="宋体"/>
                <w:sz w:val="24"/>
                <w:lang w:val="en-US" w:eastAsia="zh-CN"/>
              </w:rPr>
              <w:t xml:space="preserve">   厉以宁、秦宛顺：《现代西方经济学概论》，北京大学出版社，1983年。</w:t>
            </w:r>
          </w:p>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sz w:val="24"/>
                <w:lang w:val="en-US" w:eastAsia="zh-CN"/>
              </w:rPr>
            </w:pPr>
            <w:r>
              <w:rPr>
                <w:rFonts w:hint="eastAsia" w:ascii="宋体" w:hAnsi="宋体"/>
                <w:sz w:val="24"/>
                <w:lang w:val="en-US" w:eastAsia="zh-CN"/>
              </w:rPr>
              <w:t xml:space="preserve">   谢明：《公共政策导论》，中国人民大学出版社，2002年。</w:t>
            </w:r>
          </w:p>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sz w:val="24"/>
                <w:lang w:val="en-US" w:eastAsia="zh-CN"/>
              </w:rPr>
            </w:pPr>
            <w:r>
              <w:rPr>
                <w:rFonts w:hint="eastAsia" w:ascii="宋体" w:hAnsi="宋体"/>
                <w:sz w:val="24"/>
                <w:lang w:val="en-US" w:eastAsia="zh-CN"/>
              </w:rPr>
              <w:t xml:space="preserve">   孙炳耀、常宗虎：《中国社会福利概论》，中国社会出版社，2002年。</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sz w:val="24"/>
                <w:lang w:val="en-US" w:eastAsia="zh-CN"/>
              </w:rPr>
              <w:t xml:space="preserve">       白益华：《社会福利》，中国社会出版社，1996年。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line="360" w:lineRule="exact"/>
              <w:ind w:left="214" w:leftChars="89" w:firstLine="422" w:firstLineChars="200"/>
              <w:textAlignment w:val="auto"/>
              <w:outlineLvl w:val="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sz w:val="24"/>
              </w:rPr>
              <w:t>本课程是社会工作专业大学生的必修课</w:t>
            </w:r>
            <w:r>
              <w:rPr>
                <w:rFonts w:hint="eastAsia" w:ascii="宋体" w:hAnsi="宋体"/>
                <w:sz w:val="24"/>
                <w:lang w:eastAsia="zh-CN"/>
              </w:rPr>
              <w:t>，</w:t>
            </w:r>
            <w:r>
              <w:rPr>
                <w:rFonts w:hint="eastAsia" w:ascii="宋体" w:hAnsi="宋体"/>
                <w:sz w:val="24"/>
                <w:lang w:val="en-US" w:eastAsia="zh-CN"/>
              </w:rPr>
              <w:t>主要介绍当代社会政策的基础理论和基本知识。</w:t>
            </w:r>
            <w:r>
              <w:rPr>
                <w:rFonts w:hint="eastAsia" w:ascii="宋体" w:hAnsi="宋体"/>
                <w:sz w:val="24"/>
                <w:lang w:eastAsia="zh-CN"/>
              </w:rPr>
              <w:t>要求学生掌握社会政策的概念、发展历史、基本要素和理论体系；社会政策的制定过程、实施、评估和变动、社会政策的价值分析、经济分析、政治分析、社会分析；社会保障政策、公共卫生政策、住房政策、教育政策、就业社会政策、社会福利政策、老年人社会服务政策、残疾人社会政策、保护妇女基本权益的社会政策、未成年人保护和儿童福利政策、反贫困社会政策等社会政策领域。要求学生系统掌握上述知识，同时具备初步的社会政策分析能力和制定能力，熟悉社会政策的制定、评估过程。</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sz w:val="24"/>
              </w:rPr>
            </w:pPr>
            <w:r>
              <w:rPr>
                <w:rFonts w:hint="eastAsia" w:ascii="宋体" w:hAnsi="宋体"/>
                <w:sz w:val="24"/>
              </w:rPr>
              <w:t>结合专业培养目标，提出本课程要达到的目标。这些目标包括：</w:t>
            </w:r>
          </w:p>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kern w:val="0"/>
              </w:rPr>
            </w:pPr>
            <w:r>
              <w:rPr>
                <w:rFonts w:hint="eastAsia"/>
                <w:lang w:val="en-US" w:eastAsia="zh-CN"/>
              </w:rPr>
              <w:t>1.</w:t>
            </w:r>
            <w:r>
              <w:rPr>
                <w:rFonts w:hint="eastAsia"/>
              </w:rPr>
              <w:t>知识与技能目标：</w:t>
            </w:r>
            <w:r>
              <w:rPr>
                <w:rFonts w:hint="eastAsia" w:ascii="宋体" w:hAnsi="宋体"/>
                <w:sz w:val="24"/>
                <w:lang w:eastAsia="zh-CN"/>
              </w:rPr>
              <w:t>要求通过对社会政策概念、基本原理和主要分支领域的学习，系统掌握社会政策的基本概念，社会政策制定的过程和领域，初步形成政策分析能力，熟练掌握受益者分析方法，熟悉各分支社会政策，并能初步对社会政策制定与效果进行评估。</w:t>
            </w:r>
          </w:p>
          <w:p>
            <w:pPr>
              <w:pStyle w:val="2"/>
              <w:keepNext w:val="0"/>
              <w:keepLines w:val="0"/>
              <w:pageBreakBefore w:val="0"/>
              <w:widowControl/>
              <w:kinsoku/>
              <w:wordWrap/>
              <w:overflowPunct/>
              <w:topLinePunct w:val="0"/>
              <w:autoSpaceDE/>
              <w:autoSpaceDN/>
              <w:bidi w:val="0"/>
              <w:adjustRightInd/>
              <w:spacing w:line="360" w:lineRule="exact"/>
              <w:textAlignment w:val="auto"/>
              <w:rPr>
                <w:rFonts w:hint="eastAsia" w:hAnsi="宋体"/>
                <w:szCs w:val="24"/>
              </w:rPr>
            </w:pPr>
            <w:r>
              <w:rPr>
                <w:rFonts w:hint="eastAsia" w:hAnsi="宋体"/>
                <w:szCs w:val="24"/>
                <w:lang w:val="en-US" w:eastAsia="zh-CN"/>
              </w:rPr>
              <w:t xml:space="preserve">    2.</w:t>
            </w:r>
            <w:r>
              <w:rPr>
                <w:rFonts w:hint="eastAsia" w:hAnsi="宋体"/>
                <w:szCs w:val="24"/>
              </w:rPr>
              <w:t>过程与方法目标：在掌握社会</w:t>
            </w:r>
            <w:r>
              <w:rPr>
                <w:rFonts w:hint="eastAsia" w:hAnsi="宋体"/>
                <w:szCs w:val="24"/>
                <w:lang w:val="en-US" w:eastAsia="zh-CN"/>
              </w:rPr>
              <w:t>政策</w:t>
            </w:r>
            <w:r>
              <w:rPr>
                <w:rFonts w:hint="eastAsia" w:hAnsi="宋体"/>
                <w:szCs w:val="24"/>
              </w:rPr>
              <w:t>基本理论的基础上，学生应以社会</w:t>
            </w:r>
            <w:r>
              <w:rPr>
                <w:rFonts w:hint="eastAsia" w:hAnsi="宋体"/>
                <w:szCs w:val="24"/>
                <w:lang w:val="en-US" w:eastAsia="zh-CN"/>
              </w:rPr>
              <w:t>政策</w:t>
            </w:r>
            <w:r>
              <w:rPr>
                <w:rFonts w:hint="eastAsia" w:hAnsi="宋体"/>
                <w:szCs w:val="24"/>
              </w:rPr>
              <w:t>的视角观察社会</w:t>
            </w:r>
            <w:r>
              <w:rPr>
                <w:rFonts w:hint="eastAsia" w:hAnsi="宋体"/>
                <w:szCs w:val="24"/>
                <w:lang w:val="en-US" w:eastAsia="zh-CN"/>
              </w:rPr>
              <w:t>问题</w:t>
            </w:r>
            <w:r>
              <w:rPr>
                <w:rFonts w:hint="eastAsia" w:hAnsi="宋体"/>
                <w:szCs w:val="24"/>
              </w:rPr>
              <w:t>，对各种社会现象和问题进行独立思考，能够运用社会</w:t>
            </w:r>
            <w:r>
              <w:rPr>
                <w:rFonts w:hint="eastAsia" w:hAnsi="宋体"/>
                <w:szCs w:val="24"/>
                <w:lang w:val="en-US" w:eastAsia="zh-CN"/>
              </w:rPr>
              <w:t>政策</w:t>
            </w:r>
            <w:r>
              <w:rPr>
                <w:rFonts w:hint="eastAsia" w:hAnsi="宋体"/>
                <w:szCs w:val="24"/>
              </w:rPr>
              <w:t>的基本理论对一些案例进行专业性分析。这不仅能强化对中国社会的深刻认知，借此还能培养综合性的能力和素质。</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rPr>
            </w:pPr>
            <w:r>
              <w:rPr>
                <w:rFonts w:hint="eastAsia" w:ascii="宋体" w:hAnsi="宋体"/>
                <w:sz w:val="24"/>
                <w:lang w:val="en-US" w:eastAsia="zh-CN"/>
              </w:rPr>
              <w:t xml:space="preserve">    3.</w:t>
            </w:r>
            <w:r>
              <w:rPr>
                <w:rFonts w:hint="eastAsia" w:ascii="宋体" w:hAnsi="宋体"/>
                <w:sz w:val="24"/>
              </w:rPr>
              <w:t>情感、态度与价值观发展目标：社会</w:t>
            </w:r>
            <w:r>
              <w:rPr>
                <w:rFonts w:hint="eastAsia" w:ascii="宋体" w:hAnsi="宋体"/>
                <w:sz w:val="24"/>
                <w:lang w:val="en-US" w:eastAsia="zh-CN"/>
              </w:rPr>
              <w:t>政策是为了解决社会问题而产生的</w:t>
            </w:r>
            <w:r>
              <w:rPr>
                <w:rFonts w:hint="eastAsia" w:ascii="宋体" w:hAnsi="宋体"/>
                <w:sz w:val="24"/>
              </w:rPr>
              <w:t>。通过社会</w:t>
            </w:r>
            <w:r>
              <w:rPr>
                <w:rFonts w:hint="eastAsia" w:ascii="宋体" w:hAnsi="宋体"/>
                <w:sz w:val="24"/>
                <w:lang w:val="en-US" w:eastAsia="zh-CN"/>
              </w:rPr>
              <w:t>政策</w:t>
            </w:r>
            <w:r>
              <w:rPr>
                <w:rFonts w:hint="eastAsia" w:ascii="宋体" w:hAnsi="宋体"/>
                <w:sz w:val="24"/>
              </w:rPr>
              <w:t>的学习，可以培养学生对社会</w:t>
            </w:r>
            <w:r>
              <w:rPr>
                <w:rFonts w:hint="eastAsia" w:ascii="宋体" w:hAnsi="宋体"/>
                <w:sz w:val="24"/>
                <w:lang w:val="en-US" w:eastAsia="zh-CN"/>
              </w:rPr>
              <w:t>问题敏锐的观察力</w:t>
            </w:r>
            <w:r>
              <w:rPr>
                <w:rFonts w:hint="eastAsia" w:ascii="宋体" w:hAnsi="宋体"/>
                <w:sz w:val="24"/>
              </w:rPr>
              <w:t>，以积极的心态面对各种社会问题</w:t>
            </w:r>
            <w:r>
              <w:rPr>
                <w:rFonts w:hint="eastAsia" w:ascii="宋体" w:hAnsi="宋体"/>
                <w:sz w:val="24"/>
                <w:lang w:eastAsia="zh-CN"/>
              </w:rPr>
              <w:t>，</w:t>
            </w:r>
            <w:r>
              <w:rPr>
                <w:rFonts w:hint="eastAsia" w:ascii="宋体" w:hAnsi="宋体"/>
                <w:sz w:val="24"/>
                <w:lang w:val="en-US" w:eastAsia="zh-CN"/>
              </w:rPr>
              <w:t>思考它们的解决之道</w:t>
            </w:r>
            <w:r>
              <w:rPr>
                <w:rFonts w:hint="eastAsia" w:ascii="宋体" w:hAnsi="宋体"/>
                <w:sz w:val="24"/>
              </w:rPr>
              <w:t>。社会</w:t>
            </w:r>
            <w:r>
              <w:rPr>
                <w:rFonts w:hint="eastAsia" w:ascii="宋体" w:hAnsi="宋体"/>
                <w:sz w:val="24"/>
                <w:lang w:val="en-US" w:eastAsia="zh-CN"/>
              </w:rPr>
              <w:t>政策</w:t>
            </w:r>
            <w:r>
              <w:rPr>
                <w:rFonts w:hint="eastAsia" w:ascii="宋体" w:hAnsi="宋体"/>
                <w:sz w:val="24"/>
              </w:rPr>
              <w:t>离不开</w:t>
            </w:r>
            <w:r>
              <w:rPr>
                <w:rFonts w:hint="eastAsia" w:ascii="宋体" w:hAnsi="宋体"/>
                <w:sz w:val="24"/>
                <w:lang w:val="en-US" w:eastAsia="zh-CN"/>
              </w:rPr>
              <w:t>对</w:t>
            </w:r>
            <w:r>
              <w:rPr>
                <w:rFonts w:hint="eastAsia" w:ascii="宋体" w:hAnsi="宋体"/>
                <w:sz w:val="24"/>
              </w:rPr>
              <w:t>弱势群体的</w:t>
            </w:r>
            <w:r>
              <w:rPr>
                <w:rFonts w:hint="eastAsia" w:ascii="宋体" w:hAnsi="宋体"/>
                <w:sz w:val="24"/>
                <w:lang w:val="en-US" w:eastAsia="zh-CN"/>
              </w:rPr>
              <w:t>关注</w:t>
            </w:r>
            <w:r>
              <w:rPr>
                <w:rFonts w:hint="eastAsia" w:ascii="宋体" w:hAnsi="宋体"/>
                <w:sz w:val="24"/>
                <w:lang w:eastAsia="zh-CN"/>
              </w:rPr>
              <w:t>。</w:t>
            </w:r>
            <w:r>
              <w:rPr>
                <w:rFonts w:hint="eastAsia" w:ascii="宋体" w:hAnsi="宋体"/>
                <w:sz w:val="24"/>
                <w:lang w:val="en-US" w:eastAsia="zh-CN"/>
              </w:rPr>
              <w:t>该课程的</w:t>
            </w:r>
            <w:r>
              <w:rPr>
                <w:rFonts w:hint="eastAsia" w:ascii="宋体" w:hAnsi="宋体"/>
                <w:sz w:val="24"/>
              </w:rPr>
              <w:t>学习可以帮助学生形成对社会弱势群体的质朴情感，树立正确的社会观和价值观，提升人文精神和社会责任感。</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rPr>
            </w:pPr>
          </w:p>
          <w:p>
            <w:pPr>
              <w:keepNext w:val="0"/>
              <w:keepLines w:val="0"/>
              <w:pageBreakBefore w:val="0"/>
              <w:widowControl/>
              <w:kinsoku/>
              <w:wordWrap/>
              <w:overflowPunct/>
              <w:topLinePunct w:val="0"/>
              <w:autoSpaceDE/>
              <w:autoSpaceDN/>
              <w:bidi w:val="0"/>
              <w:adjustRightInd/>
              <w:spacing w:after="0" w:line="360" w:lineRule="exact"/>
              <w:ind w:firstLine="422" w:firstLineChars="200"/>
              <w:textAlignment w:val="auto"/>
              <w:rPr>
                <w:rFonts w:ascii="宋体" w:hAnsi="宋体" w:eastAsia="宋体"/>
                <w:b/>
                <w:sz w:val="21"/>
                <w:szCs w:val="21"/>
              </w:rPr>
            </w:pPr>
          </w:p>
        </w:tc>
        <w:tc>
          <w:tcPr>
            <w:tcW w:w="3185" w:type="dxa"/>
            <w:gridSpan w:val="5"/>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教学时长</w:t>
            </w:r>
          </w:p>
        </w:tc>
        <w:tc>
          <w:tcPr>
            <w:tcW w:w="4777" w:type="dxa"/>
            <w:gridSpan w:val="4"/>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683"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教学方式</w:t>
            </w:r>
          </w:p>
        </w:tc>
        <w:tc>
          <w:tcPr>
            <w:tcW w:w="942"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1-2</w:t>
            </w: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社会政策的基本范畴</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8</w:t>
            </w:r>
          </w:p>
        </w:tc>
        <w:tc>
          <w:tcPr>
            <w:tcW w:w="4777"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主要介绍和分析在社会政策学科领域中最基础和最核心的“社会政策”概念</w:t>
            </w:r>
          </w:p>
        </w:tc>
        <w:tc>
          <w:tcPr>
            <w:tcW w:w="6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课堂讲授</w:t>
            </w:r>
          </w:p>
        </w:tc>
        <w:tc>
          <w:tcPr>
            <w:tcW w:w="942" w:type="dxa"/>
            <w:vAlign w:val="top"/>
          </w:tcPr>
          <w:p>
            <w:pPr>
              <w:keepNext w:val="0"/>
              <w:keepLines w:val="0"/>
              <w:pageBreakBefore w:val="0"/>
              <w:widowControl/>
              <w:kinsoku/>
              <w:wordWrap/>
              <w:overflowPunct/>
              <w:topLinePunct w:val="0"/>
              <w:autoSpaceDE/>
              <w:autoSpaceDN/>
              <w:bidi w:val="0"/>
              <w:adjustRightInd/>
              <w:spacing w:line="360" w:lineRule="exact"/>
              <w:textAlignment w:val="auto"/>
              <w:rPr>
                <w:rFonts w:ascii="宋体" w:hAnsi="宋体" w:eastAsia="宋体"/>
                <w:sz w:val="21"/>
                <w:szCs w:val="21"/>
              </w:rPr>
            </w:pPr>
            <w:r>
              <w:rPr>
                <w:rFonts w:hint="eastAsia" w:ascii="宋体" w:hAnsi="宋体"/>
                <w:szCs w:val="21"/>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社会政策实践的历史发展</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4777"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从实践领域的社会政策的角度，简要地阐述社会政策实践在国内外的发生及发展，为理解社会政策学科的历史发展奠定一个基础</w:t>
            </w:r>
          </w:p>
        </w:tc>
        <w:tc>
          <w:tcPr>
            <w:tcW w:w="6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课堂讲授</w:t>
            </w:r>
          </w:p>
        </w:tc>
        <w:tc>
          <w:tcPr>
            <w:tcW w:w="9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社会政策学科的历史发展与理论体系</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4777"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从一门学科的角度讨论社会政策学科的基本情况，包括社会政策学科的发生与发展、研究对象和性质、理论体系、研究方法等内容。</w:t>
            </w:r>
          </w:p>
        </w:tc>
        <w:tc>
          <w:tcPr>
            <w:tcW w:w="6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课堂讲授</w:t>
            </w:r>
          </w:p>
        </w:tc>
        <w:tc>
          <w:tcPr>
            <w:tcW w:w="9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rPr>
              <w:t>第一次作业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1728" w:type="dxa"/>
            <w:gridSpan w:val="2"/>
            <w:vAlign w:val="center"/>
          </w:tcPr>
          <w:p>
            <w:pPr>
              <w:keepNext w:val="0"/>
              <w:keepLines w:val="0"/>
              <w:pageBreakBefore w:val="0"/>
              <w:widowControl/>
              <w:kinsoku/>
              <w:wordWrap/>
              <w:overflowPunct/>
              <w:topLinePunct w:val="0"/>
              <w:autoSpaceDE/>
              <w:autoSpaceDN/>
              <w:bidi w:val="0"/>
              <w:adjustRightInd/>
              <w:spacing w:line="360" w:lineRule="exact"/>
              <w:jc w:val="center"/>
              <w:textAlignment w:val="auto"/>
              <w:rPr>
                <w:rFonts w:hint="eastAsia" w:ascii="宋体" w:hAnsi="宋体"/>
                <w:sz w:val="24"/>
                <w:lang w:val="en-US" w:eastAsia="zh-CN"/>
              </w:rPr>
            </w:pPr>
            <w:r>
              <w:rPr>
                <w:rFonts w:hint="eastAsia" w:ascii="宋体" w:hAnsi="宋体"/>
                <w:sz w:val="24"/>
                <w:lang w:val="en-US" w:eastAsia="zh-CN"/>
              </w:rPr>
              <w:t>社会政策与人的需要及社会问题</w:t>
            </w:r>
          </w:p>
          <w:p>
            <w:pPr>
              <w:keepNext w:val="0"/>
              <w:keepLines w:val="0"/>
              <w:pageBreakBefore w:val="0"/>
              <w:widowControl/>
              <w:kinsoku/>
              <w:wordWrap/>
              <w:overflowPunct/>
              <w:topLinePunct w:val="0"/>
              <w:autoSpaceDE/>
              <w:autoSpaceDN/>
              <w:bidi w:val="0"/>
              <w:adjustRightInd/>
              <w:spacing w:line="360" w:lineRule="exact"/>
              <w:jc w:val="center"/>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line="360" w:lineRule="exact"/>
              <w:jc w:val="center"/>
              <w:textAlignment w:val="auto"/>
              <w:rPr>
                <w:rFonts w:ascii="宋体" w:hAnsi="宋体"/>
                <w:szCs w:val="21"/>
              </w:rPr>
            </w:pPr>
            <w:r>
              <w:rPr>
                <w:rFonts w:hint="eastAsia" w:ascii="宋体" w:hAnsi="宋体"/>
                <w:sz w:val="24"/>
                <w:lang w:val="en-US" w:eastAsia="zh-CN"/>
              </w:rPr>
              <w:t>社会政策的基本要素</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4777" w:type="dxa"/>
            <w:gridSpan w:val="4"/>
            <w:vAlign w:val="center"/>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主要讨论个人需要和社会需求法概念及其对社会政策的导向作用、社会问题的基本性质和特征及其与社会政策的关系、当代社会问题的主要方面以及社会政策在解决社会问题中的作用、有限性等问题</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社会政策的基本要素有哪些，了解它是理解各国社会政策改革与发展的基础，也是进一步分析当代社会政策理论的基础</w:t>
            </w:r>
          </w:p>
        </w:tc>
        <w:tc>
          <w:tcPr>
            <w:tcW w:w="6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课堂讲授</w:t>
            </w:r>
          </w:p>
        </w:tc>
        <w:tc>
          <w:tcPr>
            <w:tcW w:w="94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jc w:val="left"/>
              <w:textAlignment w:val="auto"/>
              <w:rPr>
                <w:rFonts w:hint="eastAsia" w:ascii="宋体" w:hAnsi="宋体"/>
                <w:szCs w:val="21"/>
              </w:rPr>
            </w:pPr>
            <w:r>
              <w:rPr>
                <w:rFonts w:hint="eastAsia" w:ascii="宋体" w:hAnsi="宋体"/>
                <w:sz w:val="24"/>
                <w:lang w:val="en-US" w:eastAsia="zh-CN"/>
              </w:rPr>
              <w:t>社会政策的制定过程</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4777" w:type="dxa"/>
            <w:gridSpan w:val="4"/>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重点介绍社会政策决策过程的一般程序，并结合我国的情况，简要分析影响社会政策制定过程中的一些因素</w:t>
            </w:r>
          </w:p>
        </w:tc>
        <w:tc>
          <w:tcPr>
            <w:tcW w:w="6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课堂讲授</w:t>
            </w:r>
          </w:p>
        </w:tc>
        <w:tc>
          <w:tcPr>
            <w:tcW w:w="94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w:t>
            </w:r>
          </w:p>
        </w:tc>
        <w:tc>
          <w:tcPr>
            <w:tcW w:w="1728"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jc w:val="left"/>
              <w:textAlignment w:val="auto"/>
              <w:rPr>
                <w:rFonts w:hint="eastAsia" w:ascii="宋体" w:hAnsi="宋体"/>
                <w:szCs w:val="21"/>
              </w:rPr>
            </w:pPr>
            <w:r>
              <w:rPr>
                <w:rFonts w:hint="eastAsia" w:ascii="宋体" w:hAnsi="宋体"/>
                <w:sz w:val="24"/>
                <w:lang w:val="en-US" w:eastAsia="zh-CN"/>
              </w:rPr>
              <w:t>社会政策的实施、评估与变动</w:t>
            </w:r>
          </w:p>
          <w:p>
            <w:pPr>
              <w:keepNext w:val="0"/>
              <w:keepLines w:val="0"/>
              <w:pageBreakBefore w:val="0"/>
              <w:widowControl/>
              <w:kinsoku/>
              <w:wordWrap/>
              <w:overflowPunct/>
              <w:topLinePunct w:val="0"/>
              <w:autoSpaceDE/>
              <w:autoSpaceDN/>
              <w:bidi w:val="0"/>
              <w:adjustRightInd/>
              <w:spacing w:line="360" w:lineRule="exact"/>
              <w:jc w:val="left"/>
              <w:textAlignment w:val="auto"/>
              <w:rPr>
                <w:rFonts w:hint="eastAsia" w:ascii="宋体" w:hAnsi="宋体" w:eastAsia="宋体"/>
                <w:szCs w:val="21"/>
                <w:lang w:val="en-US" w:eastAsia="zh-CN"/>
              </w:rPr>
            </w:pPr>
          </w:p>
          <w:p>
            <w:pPr>
              <w:keepNext w:val="0"/>
              <w:keepLines w:val="0"/>
              <w:pageBreakBefore w:val="0"/>
              <w:widowControl/>
              <w:kinsoku/>
              <w:wordWrap/>
              <w:overflowPunct/>
              <w:topLinePunct w:val="0"/>
              <w:autoSpaceDE/>
              <w:autoSpaceDN/>
              <w:bidi w:val="0"/>
              <w:adjustRightInd/>
              <w:spacing w:line="360" w:lineRule="exact"/>
              <w:jc w:val="left"/>
              <w:textAlignment w:val="auto"/>
              <w:rPr>
                <w:rFonts w:hint="eastAsia" w:ascii="宋体" w:hAnsi="宋体"/>
                <w:szCs w:val="21"/>
              </w:rPr>
            </w:pPr>
            <w:r>
              <w:rPr>
                <w:rFonts w:hint="eastAsia" w:ascii="宋体" w:hAnsi="宋体"/>
                <w:sz w:val="24"/>
                <w:lang w:val="en-US" w:eastAsia="zh-CN"/>
              </w:rPr>
              <w:t>社会政策的价值分析</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4777" w:type="dxa"/>
            <w:gridSpan w:val="4"/>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主要总结和介绍社会政策的实施、评估与变动过程的一般规律</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阐述社会政策中的价值中立与价值关联，讨论社会政策中的主要价值争议和意识形态类型。</w:t>
            </w:r>
          </w:p>
        </w:tc>
        <w:tc>
          <w:tcPr>
            <w:tcW w:w="6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课堂讲授</w:t>
            </w:r>
          </w:p>
        </w:tc>
        <w:tc>
          <w:tcPr>
            <w:tcW w:w="94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社会政策的经济分析</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社会政策的政治与社会分析</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477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介绍对社会政策进行经济分析的基本视角和基本理论。</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介绍对社会政策进行政治与社会分析的基本视角和基本理论</w:t>
            </w:r>
          </w:p>
        </w:tc>
        <w:tc>
          <w:tcPr>
            <w:tcW w:w="6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课堂讲授</w:t>
            </w:r>
          </w:p>
        </w:tc>
        <w:tc>
          <w:tcPr>
            <w:tcW w:w="9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第二次作业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经济全球化背景下的社会政策</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477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首先考察全球化与社会政策的关系，然后介绍国际组织的社会政策行动，最后讨论经济全球化背景下的一些社会政策议题。</w:t>
            </w:r>
          </w:p>
        </w:tc>
        <w:tc>
          <w:tcPr>
            <w:tcW w:w="6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课堂讲授</w:t>
            </w:r>
          </w:p>
        </w:tc>
        <w:tc>
          <w:tcPr>
            <w:tcW w:w="9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期中考试</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9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11-12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社会保障政策</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477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结合中国的情况，对当代社会保障政策的基本框架做简单的介绍。</w:t>
            </w:r>
          </w:p>
        </w:tc>
        <w:tc>
          <w:tcPr>
            <w:tcW w:w="6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教师讲授与学生讨论相结合</w:t>
            </w:r>
          </w:p>
        </w:tc>
        <w:tc>
          <w:tcPr>
            <w:tcW w:w="9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公共卫生和医疗服务政策</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住房政策</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简要介绍医疗卫生政策的基本原理，考察我国公共卫生服务和医疗服务体系的相关政策问题。</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简要阐述住房政策的基本含义、内容、形式及特点，介绍我国城镇住房制度的改革历程和当前我国住房政策的状况和存在的主要问题。</w:t>
            </w:r>
          </w:p>
        </w:tc>
        <w:tc>
          <w:tcPr>
            <w:tcW w:w="6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课堂讲授</w:t>
            </w:r>
          </w:p>
        </w:tc>
        <w:tc>
          <w:tcPr>
            <w:tcW w:w="9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14</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教育政策</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主要介绍教育政策的基本内容和特点，以及我国教育政策的基本情况</w:t>
            </w:r>
          </w:p>
        </w:tc>
        <w:tc>
          <w:tcPr>
            <w:tcW w:w="6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课堂讲授</w:t>
            </w:r>
          </w:p>
        </w:tc>
        <w:tc>
          <w:tcPr>
            <w:tcW w:w="9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就业社会政策</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社会福利服务政策</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主要介绍就业政策的基本含义以及现阶段我国就业政策的基本内容和特点</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介绍社会福利服务政策的基本国爱你及特征，主要介绍和分析社会福利的三大体系的基本情况</w:t>
            </w:r>
          </w:p>
        </w:tc>
        <w:tc>
          <w:tcPr>
            <w:tcW w:w="6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课堂讲授</w:t>
            </w:r>
          </w:p>
        </w:tc>
        <w:tc>
          <w:tcPr>
            <w:tcW w:w="9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老年人、残疾人社会服务政策</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主要阐述全球性人口老龄化法趋势和中国人口老龄化的进程及特点，分析老年人问题及其对社会发展的影响；谈谈老年人社会服务政策的基本含义和主要内容；论述中国的老年人问题和老年人社会服务政策。</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残疾人的概念、残疾人问题的实质、残疾人社会政策的基本含义和主要内容；分析目前中国残疾人的基本状况和残疾人社会政策的特点和发展概况；具体概述当前中国残疾人的教育、就业、康复医疗服务、权益保护和社会参与等社会政策的基本内容</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教师讲授与学生讨论相结合</w:t>
            </w:r>
          </w:p>
        </w:tc>
        <w:tc>
          <w:tcPr>
            <w:tcW w:w="9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保护妇女基本权益的社会政策</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sz w:val="24"/>
                <w:lang w:val="en-US" w:eastAsia="zh-CN"/>
              </w:rPr>
            </w:pPr>
            <w:r>
              <w:rPr>
                <w:rFonts w:hint="eastAsia" w:ascii="宋体" w:hAnsi="宋体"/>
                <w:sz w:val="24"/>
                <w:lang w:val="en-US" w:eastAsia="zh-CN"/>
              </w:rPr>
              <w:t>未成年人保护和儿童福利政策</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r>
              <w:rPr>
                <w:rFonts w:hint="eastAsia" w:ascii="宋体" w:hAnsi="宋体"/>
                <w:sz w:val="24"/>
                <w:lang w:val="en-US" w:eastAsia="zh-CN"/>
              </w:rPr>
              <w:t>介绍阻碍妇女权益的因素和我国妇女权益保护的基本状况，概述当代中国妇女权益保护的社会政策的基本内容</w:t>
            </w:r>
          </w:p>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sz w:val="24"/>
                <w:lang w:val="en-US"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介绍中国未成年人保护政策的体系和中国的儿童福利政策。</w:t>
            </w:r>
          </w:p>
        </w:tc>
        <w:tc>
          <w:tcPr>
            <w:tcW w:w="6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教师讲授与学生讨论相结合</w:t>
            </w:r>
          </w:p>
        </w:tc>
        <w:tc>
          <w:tcPr>
            <w:tcW w:w="9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rPr>
            </w:pPr>
            <w:r>
              <w:rPr>
                <w:rFonts w:hint="eastAsia" w:ascii="宋体" w:hAnsi="宋体"/>
                <w:szCs w:val="21"/>
                <w:lang w:val="en-US"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sz w:val="24"/>
                <w:lang w:val="en-US" w:eastAsia="zh-CN"/>
              </w:rPr>
            </w:pPr>
            <w:r>
              <w:rPr>
                <w:rFonts w:hint="eastAsia" w:ascii="宋体" w:hAnsi="宋体"/>
                <w:sz w:val="24"/>
                <w:lang w:val="en-US" w:eastAsia="zh-CN"/>
              </w:rPr>
              <w:t>反贫困社会政策</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sz w:val="24"/>
                <w:lang w:val="en-US" w:eastAsia="zh-CN"/>
              </w:rPr>
            </w:pPr>
            <w:r>
              <w:rPr>
                <w:rFonts w:hint="eastAsia" w:ascii="宋体" w:hAnsi="宋体"/>
                <w:sz w:val="24"/>
                <w:lang w:val="en-US" w:eastAsia="zh-CN"/>
              </w:rPr>
              <w:t>主要介绍当代社会中反贫困的社会政策行动的基本内容和特点，并简要分析现阶段我国政府反贫困行动的基本情况。</w:t>
            </w:r>
          </w:p>
        </w:tc>
        <w:tc>
          <w:tcPr>
            <w:tcW w:w="6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 w:val="24"/>
                <w:lang w:val="en-US" w:eastAsia="zh-CN"/>
              </w:rPr>
              <w:t>教师讲授与学生讨论相结合</w:t>
            </w:r>
          </w:p>
        </w:tc>
        <w:tc>
          <w:tcPr>
            <w:tcW w:w="9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szCs w:val="21"/>
                <w:lang w:val="en-US" w:eastAsia="zh-CN"/>
              </w:rPr>
              <w:t>阅读文献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54</w:t>
            </w:r>
          </w:p>
        </w:tc>
        <w:tc>
          <w:tcPr>
            <w:tcW w:w="4777" w:type="dxa"/>
            <w:gridSpan w:val="4"/>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83"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942"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重点与难点</w:t>
            </w:r>
          </w:p>
        </w:tc>
        <w:tc>
          <w:tcPr>
            <w:tcW w:w="1560"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625"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56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56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8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2502"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8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2502"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8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2502"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8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2502"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8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2502"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8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2502"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sz w:val="21"/>
                <w:szCs w:val="21"/>
              </w:rPr>
              <w:t>合计：</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8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2502"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考勤</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szCs w:val="21"/>
              </w:rPr>
              <w:t>提前进入教室、维护课堂秩序，不早退</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rPr>
            </w:pP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szCs w:val="21"/>
              </w:rPr>
              <w:t>课堂讨论</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szCs w:val="21"/>
              </w:rPr>
              <w:t>善于提问、积极参与讨论</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rPr>
            </w:pPr>
            <w:r>
              <w:rPr>
                <w:rFonts w:hint="eastAsia" w:ascii="宋体" w:hAnsi="宋体" w:eastAsia="宋体"/>
                <w:szCs w:val="21"/>
                <w:lang w:val="en-US" w:eastAsia="zh-CN"/>
              </w:rPr>
              <w:t>1</w:t>
            </w: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szCs w:val="21"/>
              </w:rPr>
              <w:t>作业情况</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szCs w:val="21"/>
              </w:rPr>
              <w:t>认真审慎地思考、作业要结合社会实践、有理论深度与现实关怀</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rPr>
            </w:pPr>
            <w:r>
              <w:rPr>
                <w:rFonts w:hint="eastAsia" w:ascii="宋体" w:hAnsi="宋体" w:eastAsia="宋体"/>
                <w:szCs w:val="21"/>
                <w:lang w:val="en-US" w:eastAsia="zh-CN"/>
              </w:rPr>
              <w:t>10</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szCs w:val="21"/>
              </w:rPr>
              <w:t>期末考核</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szCs w:val="21"/>
              </w:rPr>
              <w:t>考察学生对相关理论知识的理解与运用</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rPr>
            </w:pPr>
            <w:r>
              <w:rPr>
                <w:rFonts w:hint="eastAsia" w:ascii="宋体" w:hAnsi="宋体" w:eastAsia="宋体"/>
                <w:szCs w:val="21"/>
                <w:lang w:val="en-US" w:eastAsia="zh-CN"/>
              </w:rPr>
              <w:t>70</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b/>
                <w:sz w:val="21"/>
                <w:szCs w:val="21"/>
                <w:lang w:val="en-US"/>
              </w:rPr>
            </w:pPr>
            <w:r>
              <w:rPr>
                <w:rFonts w:hint="eastAsia" w:ascii="宋体" w:hAnsi="宋体" w:eastAsia="宋体"/>
                <w:b/>
                <w:sz w:val="21"/>
                <w:szCs w:val="21"/>
                <w:lang w:eastAsia="zh-CN"/>
              </w:rPr>
              <w:t>大纲编写时间：</w:t>
            </w:r>
            <w:r>
              <w:rPr>
                <w:rFonts w:hint="eastAsia" w:ascii="宋体" w:hAnsi="宋体"/>
                <w:szCs w:val="21"/>
                <w:lang w:val="en-US" w:eastAsia="zh-CN"/>
              </w:rPr>
              <w:t>2018年9月10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1"/>
          </w:tcPr>
          <w:p>
            <w:pPr>
              <w:keepNext w:val="0"/>
              <w:keepLines w:val="0"/>
              <w:pageBreakBefore w:val="0"/>
              <w:widowControl/>
              <w:tabs>
                <w:tab w:val="left" w:pos="1440"/>
              </w:tabs>
              <w:kinsoku/>
              <w:wordWrap/>
              <w:overflowPunct/>
              <w:topLinePunct w:val="0"/>
              <w:autoSpaceDE/>
              <w:autoSpaceDN/>
              <w:bidi w:val="0"/>
              <w:adjustRightInd/>
              <w:spacing w:after="0" w:line="360" w:lineRule="exact"/>
              <w:jc w:val="left"/>
              <w:textAlignment w:val="auto"/>
              <w:outlineLvl w:val="0"/>
              <w:rPr>
                <w:rFonts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line="360" w:lineRule="exact"/>
              <w:ind w:firstLine="1080" w:firstLineChars="450"/>
              <w:textAlignment w:val="auto"/>
              <w:rPr>
                <w:rFonts w:ascii="宋体" w:hAnsi="宋体"/>
                <w:szCs w:val="21"/>
                <w:lang w:eastAsia="zh-CN"/>
              </w:rPr>
            </w:pPr>
            <w:r>
              <w:rPr>
                <w:rFonts w:hint="eastAsia" w:ascii="宋体" w:hAnsi="宋体" w:eastAsiaTheme="minorEastAsia"/>
                <w:szCs w:val="21"/>
                <w:lang w:eastAsia="zh-CN"/>
              </w:rPr>
              <w:t>本</w:t>
            </w:r>
            <w:r>
              <w:rPr>
                <w:rFonts w:hint="eastAsia" w:ascii="宋体" w:hAnsi="宋体"/>
                <w:szCs w:val="21"/>
                <w:lang w:eastAsia="zh-CN"/>
              </w:rPr>
              <w:t>系已对本课程教学大纲进行了审查，同意执行。</w:t>
            </w:r>
          </w:p>
          <w:p>
            <w:pPr>
              <w:keepNext w:val="0"/>
              <w:keepLines w:val="0"/>
              <w:pageBreakBefore w:val="0"/>
              <w:widowControl/>
              <w:kinsoku/>
              <w:wordWrap/>
              <w:overflowPunct/>
              <w:topLinePunct w:val="0"/>
              <w:autoSpaceDE/>
              <w:autoSpaceDN/>
              <w:bidi w:val="0"/>
              <w:adjustRightInd/>
              <w:spacing w:after="0" w:line="360" w:lineRule="exact"/>
              <w:ind w:firstLine="945" w:firstLineChars="450"/>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420"/>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420"/>
              <w:jc w:val="right"/>
              <w:textAlignment w:val="auto"/>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p>
        </w:tc>
      </w:tr>
    </w:tbl>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keepNext w:val="0"/>
        <w:keepLines w:val="0"/>
        <w:pageBreakBefore w:val="0"/>
        <w:widowControl/>
        <w:kinsoku/>
        <w:wordWrap/>
        <w:overflowPunct/>
        <w:topLinePunct w:val="0"/>
        <w:autoSpaceDE/>
        <w:autoSpaceDN/>
        <w:bidi w:val="0"/>
        <w:adjustRightInd/>
        <w:spacing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bookmarkEnd w:id="0"/>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041EE"/>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05FEC"/>
    <w:rsid w:val="00BB35F5"/>
    <w:rsid w:val="00C41D05"/>
    <w:rsid w:val="00C479CB"/>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E2A3E33"/>
    <w:rsid w:val="0FD521E9"/>
    <w:rsid w:val="28AD1D92"/>
    <w:rsid w:val="2C23799B"/>
    <w:rsid w:val="3C64481E"/>
    <w:rsid w:val="554179E8"/>
    <w:rsid w:val="58CC04FF"/>
    <w:rsid w:val="62602DFF"/>
    <w:rsid w:val="6C666497"/>
    <w:rsid w:val="7A401C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qFormat/>
    <w:uiPriority w:val="0"/>
    <w:rPr>
      <w:rFonts w:ascii="宋体" w:hAnsi="Courier New" w:eastAsia="宋体" w:cs="Times New Roman"/>
      <w:kern w:val="2"/>
      <w:sz w:val="24"/>
      <w:szCs w:val="22"/>
      <w:lang w:val="en-US" w:eastAsia="zh-CN" w:bidi="ar-SA"/>
    </w:r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142</Words>
  <Characters>812</Characters>
  <Lines>6</Lines>
  <Paragraphs>1</Paragraphs>
  <TotalTime>0</TotalTime>
  <ScaleCrop>false</ScaleCrop>
  <LinksUpToDate>false</LinksUpToDate>
  <CharactersWithSpaces>953</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zzz</cp:lastModifiedBy>
  <cp:lastPrinted>2017-01-05T16:24:00Z</cp:lastPrinted>
  <dcterms:modified xsi:type="dcterms:W3CDTF">2018-09-25T03:00:15Z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y fmtid="{D5CDD505-2E9C-101B-9397-08002B2CF9AE}" pid="3" name="KSORubyTemplateID" linkTarget="0">
    <vt:lpwstr>6</vt:lpwstr>
  </property>
</Properties>
</file>